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03C5" w:rsidRDefault="001503C5" w:rsidP="001503C5">
      <w:pPr>
        <w:pStyle w:val="1"/>
        <w:spacing w:before="0" w:after="0" w:line="480" w:lineRule="auto"/>
        <w:ind w:firstLine="720"/>
        <w:jc w:val="both"/>
        <w:rPr>
          <w:rFonts w:ascii="Times New Roman" w:hAnsi="Times New Roman" w:cs="Times New Roman"/>
          <w:sz w:val="28"/>
          <w:szCs w:val="28"/>
        </w:rPr>
      </w:pPr>
      <w:r>
        <w:rPr>
          <w:rFonts w:ascii="Times New Roman" w:hAnsi="Times New Roman" w:cs="Times New Roman"/>
          <w:sz w:val="28"/>
          <w:szCs w:val="28"/>
        </w:rPr>
        <w:t>Прогнозирование развития экономики региона</w:t>
      </w:r>
    </w:p>
    <w:p w:rsidR="001503C5" w:rsidRPr="001503C5" w:rsidRDefault="001503C5" w:rsidP="001503C5">
      <w:pPr>
        <w:pStyle w:val="1"/>
        <w:numPr>
          <w:ilvl w:val="0"/>
          <w:numId w:val="17"/>
        </w:numPr>
        <w:spacing w:before="0" w:after="0"/>
        <w:ind w:left="0" w:firstLine="567"/>
        <w:jc w:val="both"/>
        <w:rPr>
          <w:rFonts w:ascii="Times New Roman" w:hAnsi="Times New Roman" w:cs="Times New Roman"/>
        </w:rPr>
      </w:pPr>
      <w:r w:rsidRPr="001503C5">
        <w:rPr>
          <w:rFonts w:ascii="Times New Roman" w:hAnsi="Times New Roman" w:cs="Times New Roman"/>
          <w:sz w:val="28"/>
          <w:szCs w:val="28"/>
        </w:rPr>
        <w:t>Основные этапы  прогнозирования</w:t>
      </w:r>
    </w:p>
    <w:p w:rsidR="001503C5" w:rsidRPr="001503C5" w:rsidRDefault="001503C5" w:rsidP="001503C5">
      <w:pPr>
        <w:pStyle w:val="1"/>
        <w:numPr>
          <w:ilvl w:val="0"/>
          <w:numId w:val="17"/>
        </w:numPr>
        <w:spacing w:before="0" w:after="0"/>
        <w:ind w:left="0" w:firstLine="567"/>
        <w:jc w:val="both"/>
        <w:rPr>
          <w:rFonts w:ascii="Times New Roman" w:hAnsi="Times New Roman" w:cs="Times New Roman"/>
        </w:rPr>
      </w:pPr>
      <w:r w:rsidRPr="001503C5">
        <w:rPr>
          <w:rFonts w:ascii="Times New Roman" w:hAnsi="Times New Roman" w:cs="Times New Roman"/>
          <w:sz w:val="28"/>
          <w:szCs w:val="28"/>
        </w:rPr>
        <w:t>Стратегический анализ</w:t>
      </w:r>
    </w:p>
    <w:p w:rsidR="001503C5" w:rsidRPr="001503C5" w:rsidRDefault="001503C5" w:rsidP="001503C5">
      <w:pPr>
        <w:pStyle w:val="2"/>
        <w:numPr>
          <w:ilvl w:val="0"/>
          <w:numId w:val="17"/>
        </w:numPr>
        <w:spacing w:before="0" w:after="0"/>
        <w:ind w:left="0" w:firstLine="567"/>
        <w:jc w:val="both"/>
        <w:rPr>
          <w:rFonts w:ascii="Times New Roman" w:hAnsi="Times New Roman" w:cs="Times New Roman"/>
          <w:i w:val="0"/>
        </w:rPr>
      </w:pPr>
      <w:r w:rsidRPr="001503C5">
        <w:rPr>
          <w:rFonts w:ascii="Times New Roman" w:hAnsi="Times New Roman" w:cs="Times New Roman"/>
          <w:i w:val="0"/>
        </w:rPr>
        <w:t>Кластерный анализ территории</w:t>
      </w:r>
    </w:p>
    <w:p w:rsidR="001503C5" w:rsidRPr="001503C5" w:rsidRDefault="001503C5" w:rsidP="001503C5">
      <w:pPr>
        <w:pStyle w:val="2"/>
        <w:numPr>
          <w:ilvl w:val="0"/>
          <w:numId w:val="17"/>
        </w:numPr>
        <w:spacing w:before="0" w:after="0"/>
        <w:ind w:left="0" w:firstLine="567"/>
        <w:jc w:val="both"/>
        <w:rPr>
          <w:rFonts w:ascii="Times New Roman" w:hAnsi="Times New Roman" w:cs="Times New Roman"/>
          <w:i w:val="0"/>
        </w:rPr>
      </w:pPr>
      <w:r w:rsidRPr="001503C5">
        <w:rPr>
          <w:rFonts w:ascii="Times New Roman" w:hAnsi="Times New Roman" w:cs="Times New Roman"/>
          <w:i w:val="0"/>
        </w:rPr>
        <w:t>Оценка конкурентных преимуществ территории</w:t>
      </w:r>
    </w:p>
    <w:p w:rsidR="001503C5" w:rsidRPr="001503C5" w:rsidRDefault="001503C5" w:rsidP="001503C5">
      <w:pPr>
        <w:pStyle w:val="2"/>
        <w:numPr>
          <w:ilvl w:val="0"/>
          <w:numId w:val="17"/>
        </w:numPr>
        <w:spacing w:before="0" w:after="0"/>
        <w:ind w:left="0" w:firstLine="567"/>
        <w:jc w:val="both"/>
        <w:rPr>
          <w:rFonts w:ascii="Times New Roman" w:hAnsi="Times New Roman" w:cs="Times New Roman"/>
          <w:i w:val="0"/>
        </w:rPr>
      </w:pPr>
      <w:r w:rsidRPr="001503C5">
        <w:rPr>
          <w:rFonts w:ascii="Times New Roman" w:hAnsi="Times New Roman" w:cs="Times New Roman"/>
          <w:i w:val="0"/>
        </w:rPr>
        <w:t>Формирование стратегического выбора или стратегии развития территории.</w:t>
      </w:r>
    </w:p>
    <w:p w:rsidR="001503C5" w:rsidRPr="001503C5" w:rsidRDefault="001503C5" w:rsidP="001503C5">
      <w:pPr>
        <w:pStyle w:val="2"/>
        <w:numPr>
          <w:ilvl w:val="0"/>
          <w:numId w:val="17"/>
        </w:numPr>
        <w:spacing w:before="0" w:after="0"/>
        <w:ind w:left="0" w:firstLine="567"/>
        <w:jc w:val="both"/>
        <w:rPr>
          <w:rFonts w:ascii="Times New Roman" w:hAnsi="Times New Roman" w:cs="Times New Roman"/>
          <w:i w:val="0"/>
        </w:rPr>
      </w:pPr>
      <w:r w:rsidRPr="001503C5">
        <w:rPr>
          <w:rFonts w:ascii="Times New Roman" w:hAnsi="Times New Roman" w:cs="Times New Roman"/>
          <w:i w:val="0"/>
        </w:rPr>
        <w:t>Отраслевой кластерный анализ.</w:t>
      </w:r>
    </w:p>
    <w:p w:rsidR="001503C5" w:rsidRPr="001503C5" w:rsidRDefault="001503C5" w:rsidP="001503C5">
      <w:pPr>
        <w:pStyle w:val="2"/>
        <w:numPr>
          <w:ilvl w:val="0"/>
          <w:numId w:val="17"/>
        </w:numPr>
        <w:spacing w:before="0" w:after="0"/>
        <w:ind w:left="0" w:firstLine="567"/>
        <w:jc w:val="both"/>
        <w:rPr>
          <w:rFonts w:ascii="Times New Roman" w:hAnsi="Times New Roman" w:cs="Times New Roman"/>
          <w:i w:val="0"/>
          <w:iCs w:val="0"/>
        </w:rPr>
      </w:pPr>
      <w:r w:rsidRPr="001503C5">
        <w:rPr>
          <w:rFonts w:ascii="Times New Roman" w:hAnsi="Times New Roman" w:cs="Times New Roman"/>
          <w:i w:val="0"/>
          <w:iCs w:val="0"/>
        </w:rPr>
        <w:t>Составление стратегического плана развития территории.</w:t>
      </w:r>
    </w:p>
    <w:p w:rsidR="001503C5" w:rsidRPr="001503C5" w:rsidRDefault="001503C5" w:rsidP="001503C5">
      <w:pPr>
        <w:pStyle w:val="2"/>
        <w:numPr>
          <w:ilvl w:val="0"/>
          <w:numId w:val="17"/>
        </w:numPr>
        <w:spacing w:before="0" w:after="0"/>
        <w:ind w:left="0" w:firstLine="567"/>
        <w:jc w:val="both"/>
        <w:rPr>
          <w:rFonts w:ascii="Times New Roman" w:hAnsi="Times New Roman" w:cs="Times New Roman"/>
          <w:i w:val="0"/>
          <w:iCs w:val="0"/>
        </w:rPr>
      </w:pPr>
      <w:r w:rsidRPr="001503C5">
        <w:rPr>
          <w:rFonts w:ascii="Times New Roman" w:hAnsi="Times New Roman" w:cs="Times New Roman"/>
          <w:i w:val="0"/>
          <w:iCs w:val="0"/>
        </w:rPr>
        <w:t>Институциональное обеспечение реализации стратегического плана развития.</w:t>
      </w:r>
    </w:p>
    <w:p w:rsidR="001503C5" w:rsidRPr="001503C5" w:rsidRDefault="001503C5" w:rsidP="001503C5">
      <w:pPr>
        <w:spacing w:after="0"/>
        <w:ind w:firstLine="720"/>
        <w:jc w:val="both"/>
        <w:rPr>
          <w:rFonts w:ascii="Times New Roman" w:hAnsi="Times New Roman" w:cs="Times New Roman"/>
          <w:sz w:val="28"/>
          <w:szCs w:val="28"/>
        </w:rPr>
      </w:pPr>
    </w:p>
    <w:p w:rsidR="001503C5" w:rsidRPr="001503C5" w:rsidRDefault="001503C5" w:rsidP="001503C5">
      <w:pPr>
        <w:spacing w:after="0" w:line="36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Прогнозирование</w:t>
      </w:r>
      <w:r w:rsidRPr="001503C5">
        <w:rPr>
          <w:rFonts w:ascii="Times New Roman" w:hAnsi="Times New Roman" w:cs="Times New Roman"/>
          <w:sz w:val="28"/>
          <w:szCs w:val="28"/>
        </w:rPr>
        <w:t xml:space="preserve"> развития территории является управленческим процессом и может быть представлено в виде цепочки последовательных, целенаправленных действий органов власти и управления. Разделение процесса на этапы позволяет соблюсти иерархию целей и задач, а так же четко определить участников процесса на каждой его фазе.</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Необходимо выделять следующие этапы </w:t>
      </w:r>
      <w:r>
        <w:rPr>
          <w:rFonts w:ascii="Times New Roman" w:hAnsi="Times New Roman" w:cs="Times New Roman"/>
          <w:sz w:val="28"/>
          <w:szCs w:val="28"/>
        </w:rPr>
        <w:t xml:space="preserve"> прогнози</w:t>
      </w:r>
      <w:r w:rsidRPr="001503C5">
        <w:rPr>
          <w:rFonts w:ascii="Times New Roman" w:hAnsi="Times New Roman" w:cs="Times New Roman"/>
          <w:sz w:val="28"/>
          <w:szCs w:val="28"/>
        </w:rPr>
        <w:t>рования:</w:t>
      </w:r>
    </w:p>
    <w:p w:rsidR="001503C5" w:rsidRPr="001503C5" w:rsidRDefault="001503C5" w:rsidP="001503C5">
      <w:pPr>
        <w:numPr>
          <w:ilvl w:val="0"/>
          <w:numId w:val="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Стратегический анализ. Включающий в себя анализ текущего состояния территории и основных тенденций развития. Он позволяет выделить цели развития и основные критерии оценки предлагаемых на последующих этапах возможных направлений развития.</w:t>
      </w:r>
    </w:p>
    <w:p w:rsidR="001503C5" w:rsidRPr="001503C5" w:rsidRDefault="001503C5" w:rsidP="001503C5">
      <w:pPr>
        <w:numPr>
          <w:ilvl w:val="0"/>
          <w:numId w:val="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Кластерный анализ. На этом этапе исследуются действующие и зарождающиеся кластеры данной территории, с точки зрения их зрелости, ширины, глубины и т.д.</w:t>
      </w:r>
    </w:p>
    <w:p w:rsidR="001503C5" w:rsidRPr="001503C5" w:rsidRDefault="001503C5" w:rsidP="001503C5">
      <w:pPr>
        <w:numPr>
          <w:ilvl w:val="0"/>
          <w:numId w:val="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Оценка конкурентных преимуществ территории. На этом этапе проводится анализ основных конкурентных преимуществ, способность данных направлений решить основные проблемы территории, с применением разработанных на этапе 1 критериев.</w:t>
      </w:r>
    </w:p>
    <w:p w:rsidR="001503C5" w:rsidRPr="001503C5" w:rsidRDefault="001503C5" w:rsidP="001503C5">
      <w:pPr>
        <w:numPr>
          <w:ilvl w:val="0"/>
          <w:numId w:val="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Формирование стратегического выбора или стратегии развития территории. На этом этапе осуществляется расстановка основных приоритетов развития территории и согласование их с основными </w:t>
      </w:r>
      <w:r w:rsidRPr="001503C5">
        <w:rPr>
          <w:rFonts w:ascii="Times New Roman" w:hAnsi="Times New Roman" w:cs="Times New Roman"/>
          <w:sz w:val="28"/>
          <w:szCs w:val="28"/>
        </w:rPr>
        <w:lastRenderedPageBreak/>
        <w:t>субъектами хозяйственной деятельности и населением. Другими словами</w:t>
      </w:r>
      <w:r>
        <w:rPr>
          <w:rFonts w:ascii="Times New Roman" w:hAnsi="Times New Roman" w:cs="Times New Roman"/>
          <w:sz w:val="28"/>
          <w:szCs w:val="28"/>
        </w:rPr>
        <w:t>,</w:t>
      </w:r>
      <w:r w:rsidRPr="001503C5">
        <w:rPr>
          <w:rFonts w:ascii="Times New Roman" w:hAnsi="Times New Roman" w:cs="Times New Roman"/>
          <w:sz w:val="28"/>
          <w:szCs w:val="28"/>
        </w:rPr>
        <w:t xml:space="preserve"> происходит </w:t>
      </w:r>
      <w:proofErr w:type="spellStart"/>
      <w:r w:rsidRPr="001503C5">
        <w:rPr>
          <w:rFonts w:ascii="Times New Roman" w:hAnsi="Times New Roman" w:cs="Times New Roman"/>
          <w:sz w:val="28"/>
          <w:szCs w:val="28"/>
        </w:rPr>
        <w:t>легитимизация</w:t>
      </w:r>
      <w:proofErr w:type="spellEnd"/>
      <w:r w:rsidRPr="001503C5">
        <w:rPr>
          <w:rFonts w:ascii="Times New Roman" w:hAnsi="Times New Roman" w:cs="Times New Roman"/>
          <w:sz w:val="28"/>
          <w:szCs w:val="28"/>
        </w:rPr>
        <w:t xml:space="preserve"> стратег</w:t>
      </w:r>
      <w:proofErr w:type="gramStart"/>
      <w:r w:rsidRPr="001503C5">
        <w:rPr>
          <w:rFonts w:ascii="Times New Roman" w:hAnsi="Times New Roman" w:cs="Times New Roman"/>
          <w:sz w:val="28"/>
          <w:szCs w:val="28"/>
        </w:rPr>
        <w:t>ии и ее</w:t>
      </w:r>
      <w:proofErr w:type="gramEnd"/>
      <w:r w:rsidRPr="001503C5">
        <w:rPr>
          <w:rFonts w:ascii="Times New Roman" w:hAnsi="Times New Roman" w:cs="Times New Roman"/>
          <w:sz w:val="28"/>
          <w:szCs w:val="28"/>
        </w:rPr>
        <w:t xml:space="preserve"> формальное утверждение.</w:t>
      </w:r>
    </w:p>
    <w:p w:rsidR="001503C5" w:rsidRPr="001503C5" w:rsidRDefault="001503C5" w:rsidP="001503C5">
      <w:pPr>
        <w:numPr>
          <w:ilvl w:val="0"/>
          <w:numId w:val="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Отраслевой кластерный анализ. На этом этапе исследуются отраслевые </w:t>
      </w:r>
      <w:proofErr w:type="gramStart"/>
      <w:r w:rsidRPr="001503C5">
        <w:rPr>
          <w:rFonts w:ascii="Times New Roman" w:hAnsi="Times New Roman" w:cs="Times New Roman"/>
          <w:sz w:val="28"/>
          <w:szCs w:val="28"/>
        </w:rPr>
        <w:t>кластеры</w:t>
      </w:r>
      <w:proofErr w:type="gramEnd"/>
      <w:r w:rsidRPr="001503C5">
        <w:rPr>
          <w:rFonts w:ascii="Times New Roman" w:hAnsi="Times New Roman" w:cs="Times New Roman"/>
          <w:sz w:val="28"/>
          <w:szCs w:val="28"/>
        </w:rPr>
        <w:t xml:space="preserve"> определенные в качестве приоритетов развития и разрабатываются программы содействия отраслевым кластерам. На этой основе корректируются планы деятельности отраслевых подразделений администрации территории. Происходит согласование этих планов с иными уровнями управления.</w:t>
      </w:r>
    </w:p>
    <w:p w:rsidR="001503C5" w:rsidRPr="001503C5" w:rsidRDefault="001503C5" w:rsidP="001503C5">
      <w:pPr>
        <w:numPr>
          <w:ilvl w:val="0"/>
          <w:numId w:val="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Формирование стратегического плана развития территории. На этом этапе формируется сводный план развития территории, определяются сроки реализации основных мероприятий плана, </w:t>
      </w:r>
      <w:proofErr w:type="spellStart"/>
      <w:r w:rsidRPr="001503C5">
        <w:rPr>
          <w:rFonts w:ascii="Times New Roman" w:hAnsi="Times New Roman" w:cs="Times New Roman"/>
          <w:sz w:val="28"/>
          <w:szCs w:val="28"/>
        </w:rPr>
        <w:t>балансируются</w:t>
      </w:r>
      <w:proofErr w:type="spellEnd"/>
      <w:r w:rsidRPr="001503C5">
        <w:rPr>
          <w:rFonts w:ascii="Times New Roman" w:hAnsi="Times New Roman" w:cs="Times New Roman"/>
          <w:sz w:val="28"/>
          <w:szCs w:val="28"/>
        </w:rPr>
        <w:t xml:space="preserve"> ресурсы, используемые для его реализации.</w:t>
      </w:r>
    </w:p>
    <w:p w:rsidR="001503C5" w:rsidRPr="001503C5" w:rsidRDefault="001503C5" w:rsidP="001503C5">
      <w:pPr>
        <w:numPr>
          <w:ilvl w:val="0"/>
          <w:numId w:val="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Институциональное обеспечение реализации стратегического плана развития.  На этом этапе происходит «подстройка» административной структуры управления на реализацию плана развития, формирование недостающих звеньев институциональной инфраструктуры, а так же определение основных регламентов взаимодействия в рамках деятельности по реализации стратегии.</w:t>
      </w:r>
    </w:p>
    <w:p w:rsidR="001503C5" w:rsidRPr="001503C5" w:rsidRDefault="001503C5" w:rsidP="001503C5">
      <w:pPr>
        <w:numPr>
          <w:ilvl w:val="0"/>
          <w:numId w:val="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Принятие и реализация годовых планов по реализации стратегии и их исполнение.</w:t>
      </w:r>
    </w:p>
    <w:p w:rsidR="001503C5" w:rsidRPr="001503C5" w:rsidRDefault="001503C5" w:rsidP="001503C5">
      <w:pPr>
        <w:numPr>
          <w:ilvl w:val="0"/>
          <w:numId w:val="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Ежегодная корректировка планов развития</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Рассмотрим более подробно каждый из перечисленных выше этапов, уделяя особое внимание действиям органов власти и управления:</w:t>
      </w:r>
    </w:p>
    <w:p w:rsidR="001503C5" w:rsidRPr="001503C5" w:rsidRDefault="001503C5" w:rsidP="001503C5">
      <w:pPr>
        <w:spacing w:after="0" w:line="360" w:lineRule="auto"/>
        <w:ind w:firstLine="720"/>
        <w:jc w:val="both"/>
        <w:rPr>
          <w:rFonts w:ascii="Times New Roman" w:hAnsi="Times New Roman" w:cs="Times New Roman"/>
          <w:sz w:val="28"/>
          <w:szCs w:val="28"/>
        </w:rPr>
      </w:pPr>
    </w:p>
    <w:p w:rsidR="001503C5" w:rsidRPr="001503C5" w:rsidRDefault="001503C5" w:rsidP="001503C5">
      <w:pPr>
        <w:pStyle w:val="2"/>
        <w:spacing w:before="0" w:after="0"/>
        <w:ind w:firstLine="720"/>
        <w:jc w:val="both"/>
        <w:rPr>
          <w:rFonts w:ascii="Times New Roman" w:hAnsi="Times New Roman" w:cs="Times New Roman"/>
          <w:i w:val="0"/>
        </w:rPr>
      </w:pPr>
      <w:r w:rsidRPr="001503C5">
        <w:rPr>
          <w:rFonts w:ascii="Times New Roman" w:hAnsi="Times New Roman" w:cs="Times New Roman"/>
          <w:i w:val="0"/>
        </w:rPr>
        <w:t>2</w:t>
      </w:r>
      <w:r>
        <w:rPr>
          <w:rFonts w:ascii="Times New Roman" w:hAnsi="Times New Roman" w:cs="Times New Roman"/>
          <w:i w:val="0"/>
        </w:rPr>
        <w:t>.</w:t>
      </w:r>
      <w:r w:rsidRPr="001503C5">
        <w:rPr>
          <w:rFonts w:ascii="Times New Roman" w:hAnsi="Times New Roman" w:cs="Times New Roman"/>
          <w:i w:val="0"/>
        </w:rPr>
        <w:t xml:space="preserve"> Стратегический анализ</w:t>
      </w:r>
    </w:p>
    <w:p w:rsidR="001503C5" w:rsidRPr="001503C5" w:rsidRDefault="001503C5" w:rsidP="001503C5">
      <w:pPr>
        <w:spacing w:after="0" w:line="360" w:lineRule="auto"/>
        <w:ind w:firstLine="720"/>
        <w:jc w:val="both"/>
        <w:rPr>
          <w:rFonts w:ascii="Times New Roman" w:hAnsi="Times New Roman" w:cs="Times New Roman"/>
          <w:sz w:val="28"/>
          <w:szCs w:val="28"/>
        </w:rPr>
      </w:pP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Исходя из того, что целью любого органа местного самоуправления является достижение такой ситуации,  при которой повышение благосостояния  проживающего на территории населения должно быть </w:t>
      </w:r>
      <w:r w:rsidRPr="001503C5">
        <w:rPr>
          <w:rFonts w:ascii="Times New Roman" w:hAnsi="Times New Roman" w:cs="Times New Roman"/>
          <w:sz w:val="28"/>
          <w:szCs w:val="28"/>
        </w:rPr>
        <w:lastRenderedPageBreak/>
        <w:t>устойчивым и непрерывным, анализ социально-экономической ситуации должен отвечать следующим требованиям:</w:t>
      </w:r>
    </w:p>
    <w:p w:rsidR="001503C5" w:rsidRPr="001503C5" w:rsidRDefault="001503C5" w:rsidP="001503C5">
      <w:pPr>
        <w:numPr>
          <w:ilvl w:val="0"/>
          <w:numId w:val="2"/>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Исследуемые параметры должны быть рассмотрены в динамике за несколько лет.</w:t>
      </w:r>
    </w:p>
    <w:p w:rsidR="001503C5" w:rsidRPr="001503C5" w:rsidRDefault="001503C5" w:rsidP="001503C5">
      <w:pPr>
        <w:numPr>
          <w:ilvl w:val="0"/>
          <w:numId w:val="2"/>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Основные показатели должны быть сравнимы с аналогичными показателями по другим территориям близким в отраслевом или территориальном плане.</w:t>
      </w:r>
    </w:p>
    <w:p w:rsidR="001503C5" w:rsidRPr="001503C5" w:rsidRDefault="001503C5" w:rsidP="001503C5">
      <w:pPr>
        <w:numPr>
          <w:ilvl w:val="0"/>
          <w:numId w:val="2"/>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Анализ должен быть достоверным с точки зрения сравнимости основных параметров во времени (поправки на инфляцию и иные условия).</w:t>
      </w:r>
    </w:p>
    <w:p w:rsidR="001503C5" w:rsidRPr="001503C5" w:rsidRDefault="001503C5" w:rsidP="001503C5">
      <w:pPr>
        <w:numPr>
          <w:ilvl w:val="0"/>
          <w:numId w:val="2"/>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Анализ должен показывать причинно-следственные связи тех или иных социально-экономических условий. </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При соблюдении вышеназванных требований, анализ позволяет сделать последующую экспертную оценку достаточно объективной.</w:t>
      </w:r>
    </w:p>
    <w:p w:rsidR="001503C5" w:rsidRPr="001503C5" w:rsidRDefault="001503C5" w:rsidP="001503C5">
      <w:pPr>
        <w:pStyle w:val="a3"/>
        <w:ind w:firstLine="720"/>
        <w:rPr>
          <w:szCs w:val="28"/>
        </w:rPr>
      </w:pPr>
      <w:r w:rsidRPr="001503C5">
        <w:rPr>
          <w:szCs w:val="28"/>
          <w:highlight w:val="yellow"/>
        </w:rPr>
        <w:t>Суть ее достаточно проста.</w:t>
      </w:r>
      <w:r w:rsidRPr="001503C5">
        <w:rPr>
          <w:szCs w:val="28"/>
        </w:rPr>
        <w:t xml:space="preserve"> Основные показатели социально экономического развития анализируются через индексы позволяющие сопоставлять рассматривать их в привязке к прожиточному минимуму и по душевым характеристикам исследуемых величин:</w:t>
      </w:r>
    </w:p>
    <w:p w:rsidR="001503C5" w:rsidRPr="001503C5" w:rsidRDefault="001503C5" w:rsidP="001503C5">
      <w:pPr>
        <w:pStyle w:val="a3"/>
        <w:ind w:firstLine="720"/>
        <w:rPr>
          <w:szCs w:val="28"/>
        </w:rPr>
      </w:pPr>
      <w:r w:rsidRPr="001503C5">
        <w:rPr>
          <w:szCs w:val="28"/>
        </w:rPr>
        <w:t>индекс тип 1 – характеризует количество прожиточных минимумов, содержащееся в исследуемой величине</w:t>
      </w:r>
    </w:p>
    <w:p w:rsidR="001503C5" w:rsidRPr="001503C5" w:rsidRDefault="001503C5" w:rsidP="001503C5">
      <w:pPr>
        <w:spacing w:after="0"/>
        <w:ind w:firstLine="720"/>
        <w:jc w:val="both"/>
        <w:rPr>
          <w:rFonts w:ascii="Times New Roman" w:hAnsi="Times New Roman" w:cs="Times New Roman"/>
          <w:sz w:val="28"/>
          <w:szCs w:val="28"/>
        </w:rPr>
      </w:pPr>
      <w:r w:rsidRPr="001503C5">
        <w:rPr>
          <w:rFonts w:ascii="Times New Roman" w:hAnsi="Times New Roman" w:cs="Times New Roman"/>
          <w:position w:val="-24"/>
          <w:sz w:val="28"/>
          <w:szCs w:val="28"/>
        </w:rPr>
        <w:object w:dxaOrig="72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0.75pt" o:ole="">
            <v:imagedata r:id="rId5" o:title=""/>
          </v:shape>
          <o:OLEObject Type="Embed" ProgID="Equation.3" ShapeID="_x0000_i1025" DrawAspect="Content" ObjectID="_1474968843" r:id="rId6"/>
        </w:objec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lang w:val="en-US"/>
        </w:rPr>
        <w:t>Z</w:t>
      </w:r>
      <w:r w:rsidRPr="001503C5">
        <w:rPr>
          <w:rFonts w:ascii="Times New Roman" w:hAnsi="Times New Roman" w:cs="Times New Roman"/>
          <w:sz w:val="28"/>
          <w:szCs w:val="28"/>
        </w:rPr>
        <w:t xml:space="preserve"> – </w:t>
      </w:r>
      <w:proofErr w:type="gramStart"/>
      <w:r w:rsidRPr="001503C5">
        <w:rPr>
          <w:rFonts w:ascii="Times New Roman" w:hAnsi="Times New Roman" w:cs="Times New Roman"/>
          <w:sz w:val="28"/>
          <w:szCs w:val="28"/>
        </w:rPr>
        <w:t>исследуемая</w:t>
      </w:r>
      <w:proofErr w:type="gramEnd"/>
      <w:r w:rsidRPr="001503C5">
        <w:rPr>
          <w:rFonts w:ascii="Times New Roman" w:hAnsi="Times New Roman" w:cs="Times New Roman"/>
          <w:sz w:val="28"/>
          <w:szCs w:val="28"/>
        </w:rPr>
        <w:t xml:space="preserve"> величина,</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lang w:val="en-US"/>
        </w:rPr>
        <w:t>P</w:t>
      </w:r>
      <w:r w:rsidRPr="001503C5">
        <w:rPr>
          <w:rFonts w:ascii="Times New Roman" w:hAnsi="Times New Roman" w:cs="Times New Roman"/>
          <w:sz w:val="28"/>
          <w:szCs w:val="28"/>
        </w:rPr>
        <w:t xml:space="preserve"> – </w:t>
      </w:r>
      <w:proofErr w:type="gramStart"/>
      <w:r w:rsidRPr="001503C5">
        <w:rPr>
          <w:rFonts w:ascii="Times New Roman" w:hAnsi="Times New Roman" w:cs="Times New Roman"/>
          <w:sz w:val="28"/>
          <w:szCs w:val="28"/>
        </w:rPr>
        <w:t>величина</w:t>
      </w:r>
      <w:proofErr w:type="gramEnd"/>
      <w:r w:rsidRPr="001503C5">
        <w:rPr>
          <w:rFonts w:ascii="Times New Roman" w:hAnsi="Times New Roman" w:cs="Times New Roman"/>
          <w:sz w:val="28"/>
          <w:szCs w:val="28"/>
        </w:rPr>
        <w:t xml:space="preserve"> прожиточного минимума на данном периоде</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индекс тип 2 – характеризует количество прожиточных минимумов, содержащееся в исследуемой величине на душу населения</w:t>
      </w:r>
    </w:p>
    <w:p w:rsidR="001503C5" w:rsidRPr="001503C5" w:rsidRDefault="001503C5" w:rsidP="001503C5">
      <w:pPr>
        <w:spacing w:after="0"/>
        <w:ind w:firstLine="720"/>
        <w:jc w:val="both"/>
        <w:rPr>
          <w:rFonts w:ascii="Times New Roman" w:hAnsi="Times New Roman" w:cs="Times New Roman"/>
          <w:sz w:val="28"/>
          <w:szCs w:val="28"/>
        </w:rPr>
      </w:pPr>
      <w:r w:rsidRPr="001503C5">
        <w:rPr>
          <w:rFonts w:ascii="Times New Roman" w:hAnsi="Times New Roman" w:cs="Times New Roman"/>
          <w:sz w:val="28"/>
          <w:szCs w:val="28"/>
        </w:rPr>
        <w:object w:dxaOrig="1140" w:dyaOrig="620">
          <v:shape id="_x0000_i1026" type="#_x0000_t75" style="width:57pt;height:30.75pt" o:ole="">
            <v:imagedata r:id="rId7" o:title=""/>
          </v:shape>
          <o:OLEObject Type="Embed" ProgID="Equation.3" ShapeID="_x0000_i1026" DrawAspect="Content" ObjectID="_1474968844" r:id="rId8"/>
        </w:objec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lang w:val="en-US"/>
        </w:rPr>
        <w:t>Z</w:t>
      </w:r>
      <w:r w:rsidRPr="001503C5">
        <w:rPr>
          <w:rFonts w:ascii="Times New Roman" w:hAnsi="Times New Roman" w:cs="Times New Roman"/>
          <w:sz w:val="28"/>
          <w:szCs w:val="28"/>
        </w:rPr>
        <w:t xml:space="preserve"> – </w:t>
      </w:r>
      <w:proofErr w:type="gramStart"/>
      <w:r w:rsidRPr="001503C5">
        <w:rPr>
          <w:rFonts w:ascii="Times New Roman" w:hAnsi="Times New Roman" w:cs="Times New Roman"/>
          <w:sz w:val="28"/>
          <w:szCs w:val="28"/>
        </w:rPr>
        <w:t>исследуемая</w:t>
      </w:r>
      <w:proofErr w:type="gramEnd"/>
      <w:r w:rsidRPr="001503C5">
        <w:rPr>
          <w:rFonts w:ascii="Times New Roman" w:hAnsi="Times New Roman" w:cs="Times New Roman"/>
          <w:sz w:val="28"/>
          <w:szCs w:val="28"/>
        </w:rPr>
        <w:t xml:space="preserve"> величина,</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lang w:val="en-US"/>
        </w:rPr>
        <w:t>P</w:t>
      </w:r>
      <w:r w:rsidRPr="001503C5">
        <w:rPr>
          <w:rFonts w:ascii="Times New Roman" w:hAnsi="Times New Roman" w:cs="Times New Roman"/>
          <w:sz w:val="28"/>
          <w:szCs w:val="28"/>
        </w:rPr>
        <w:t xml:space="preserve"> – </w:t>
      </w:r>
      <w:proofErr w:type="gramStart"/>
      <w:r w:rsidRPr="001503C5">
        <w:rPr>
          <w:rFonts w:ascii="Times New Roman" w:hAnsi="Times New Roman" w:cs="Times New Roman"/>
          <w:sz w:val="28"/>
          <w:szCs w:val="28"/>
        </w:rPr>
        <w:t>величина</w:t>
      </w:r>
      <w:proofErr w:type="gramEnd"/>
      <w:r w:rsidRPr="001503C5">
        <w:rPr>
          <w:rFonts w:ascii="Times New Roman" w:hAnsi="Times New Roman" w:cs="Times New Roman"/>
          <w:sz w:val="28"/>
          <w:szCs w:val="28"/>
        </w:rPr>
        <w:t xml:space="preserve"> прожиточного минимума на данном периоде</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lang w:val="en-US"/>
        </w:rPr>
        <w:t>N</w:t>
      </w:r>
      <w:r w:rsidRPr="001503C5">
        <w:rPr>
          <w:rFonts w:ascii="Times New Roman" w:hAnsi="Times New Roman" w:cs="Times New Roman"/>
          <w:sz w:val="28"/>
          <w:szCs w:val="28"/>
        </w:rPr>
        <w:t xml:space="preserve"> – </w:t>
      </w:r>
      <w:proofErr w:type="gramStart"/>
      <w:r w:rsidRPr="001503C5">
        <w:rPr>
          <w:rFonts w:ascii="Times New Roman" w:hAnsi="Times New Roman" w:cs="Times New Roman"/>
          <w:sz w:val="28"/>
          <w:szCs w:val="28"/>
        </w:rPr>
        <w:t>численность</w:t>
      </w:r>
      <w:proofErr w:type="gramEnd"/>
      <w:r w:rsidRPr="001503C5">
        <w:rPr>
          <w:rFonts w:ascii="Times New Roman" w:hAnsi="Times New Roman" w:cs="Times New Roman"/>
          <w:sz w:val="28"/>
          <w:szCs w:val="28"/>
        </w:rPr>
        <w:t xml:space="preserve"> населения</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Применение данной методики анализа:</w:t>
      </w:r>
    </w:p>
    <w:p w:rsidR="001503C5" w:rsidRPr="001503C5" w:rsidRDefault="001503C5" w:rsidP="001503C5">
      <w:pPr>
        <w:numPr>
          <w:ilvl w:val="0"/>
          <w:numId w:val="3"/>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lastRenderedPageBreak/>
        <w:t>позволяют сравнивать исследуемые величины на разных промежутках времени</w:t>
      </w:r>
    </w:p>
    <w:p w:rsidR="001503C5" w:rsidRPr="001503C5" w:rsidRDefault="001503C5" w:rsidP="001503C5">
      <w:pPr>
        <w:numPr>
          <w:ilvl w:val="0"/>
          <w:numId w:val="3"/>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позволяют сравнивать исследуемые величины для разных регионов</w:t>
      </w:r>
    </w:p>
    <w:p w:rsidR="001503C5" w:rsidRPr="001503C5" w:rsidRDefault="001503C5" w:rsidP="001503C5">
      <w:pPr>
        <w:numPr>
          <w:ilvl w:val="0"/>
          <w:numId w:val="3"/>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позволяют избавиться от влияния инфляции</w:t>
      </w:r>
    </w:p>
    <w:p w:rsidR="001503C5" w:rsidRPr="001503C5" w:rsidRDefault="001503C5" w:rsidP="001503C5">
      <w:pPr>
        <w:numPr>
          <w:ilvl w:val="0"/>
          <w:numId w:val="3"/>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рост во времени данных индексов свидетельствует о реальном росте соответствующих исследуемых величин.</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Исследованию подвергаются основные характеристики позволяющие судить о благосостоянии населения проживающего на территории и состоянии основных отраслей экономики. При этом этот анализ позволяет сопоставить основные тенденции в развитии территории и выяснить основные причины происходящих изменений.</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Совмещение его с данными официальной статистики и данными по развитию муниципального хозяйства дает экспертам достаточные основания для выводов о состоянии муниципального образования и основных тенденциях его развития. </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highlight w:val="yellow"/>
        </w:rPr>
        <w:t>Данный пример показывает, насколько</w:t>
      </w:r>
      <w:r w:rsidRPr="001503C5">
        <w:rPr>
          <w:rFonts w:ascii="Times New Roman" w:hAnsi="Times New Roman" w:cs="Times New Roman"/>
          <w:sz w:val="28"/>
          <w:szCs w:val="28"/>
        </w:rPr>
        <w:t xml:space="preserve"> важен грамотный мониторинг текущей социально-экономической ситуации для разработки стратегии развития территории не только с точки зрения понимания процессов происходящих в экономике и социальной сфере муниципального образования, но и с точки зрения формулирования требований, которым должна соответствовать разрабатываемая стратегия.</w:t>
      </w:r>
    </w:p>
    <w:p w:rsidR="001503C5" w:rsidRPr="001503C5" w:rsidRDefault="001503C5" w:rsidP="001503C5">
      <w:pPr>
        <w:spacing w:after="0" w:line="360" w:lineRule="auto"/>
        <w:ind w:firstLine="720"/>
        <w:jc w:val="both"/>
        <w:rPr>
          <w:rFonts w:ascii="Times New Roman" w:hAnsi="Times New Roman" w:cs="Times New Roman"/>
          <w:sz w:val="28"/>
          <w:szCs w:val="28"/>
        </w:rPr>
      </w:pPr>
    </w:p>
    <w:p w:rsidR="001503C5" w:rsidRPr="001503C5" w:rsidRDefault="001503C5" w:rsidP="001503C5">
      <w:pPr>
        <w:pStyle w:val="2"/>
        <w:spacing w:before="0" w:after="0" w:line="360" w:lineRule="auto"/>
        <w:ind w:firstLine="720"/>
        <w:jc w:val="both"/>
        <w:rPr>
          <w:rFonts w:ascii="Times New Roman" w:hAnsi="Times New Roman" w:cs="Times New Roman"/>
          <w:i w:val="0"/>
        </w:rPr>
      </w:pPr>
      <w:r w:rsidRPr="001503C5">
        <w:rPr>
          <w:rFonts w:ascii="Times New Roman" w:hAnsi="Times New Roman" w:cs="Times New Roman"/>
          <w:i w:val="0"/>
        </w:rPr>
        <w:t>3. Кластерный анализ территории</w:t>
      </w:r>
    </w:p>
    <w:p w:rsidR="001503C5" w:rsidRPr="001503C5" w:rsidRDefault="001503C5" w:rsidP="001503C5">
      <w:pPr>
        <w:spacing w:after="0" w:line="360" w:lineRule="auto"/>
        <w:ind w:firstLine="720"/>
        <w:jc w:val="both"/>
        <w:rPr>
          <w:rFonts w:ascii="Times New Roman" w:hAnsi="Times New Roman" w:cs="Times New Roman"/>
          <w:sz w:val="28"/>
          <w:szCs w:val="28"/>
        </w:rPr>
      </w:pP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Как уже говорилось в предыдущих разделах, выделение и поддержка кластеров существующих на территории региона или муниципального образования является задачей местной власти, обеспечивающей конкурентоспособность местной экономики и усиливающей преимущества территории. Однако специфика кластеров состоит в том, что с одной стороны </w:t>
      </w:r>
      <w:r w:rsidRPr="001503C5">
        <w:rPr>
          <w:rFonts w:ascii="Times New Roman" w:hAnsi="Times New Roman" w:cs="Times New Roman"/>
          <w:sz w:val="28"/>
          <w:szCs w:val="28"/>
        </w:rPr>
        <w:lastRenderedPageBreak/>
        <w:t>их невозможно создать только усилиями органов власти, с другой стороны преимущества кластеризации не всегда осознаются и понимаются самими субъектами хозяйственной деятельности.</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Поэтому, формирование стратегического плана должно опираться на кластерный анализ территории. Каждый кластер должен быть оценен с точки зрения его воздействия на основные тенденции  развития социально-экономической ситуации в муниципальном образовании и его возможностей для усиления положительных и ослабления отрицательных тенденций. Исходя из этого могут быть четко сфокусированы точки воздействия и подобраны </w:t>
      </w:r>
      <w:proofErr w:type="gramStart"/>
      <w:r w:rsidRPr="001503C5">
        <w:rPr>
          <w:rFonts w:ascii="Times New Roman" w:hAnsi="Times New Roman" w:cs="Times New Roman"/>
          <w:sz w:val="28"/>
          <w:szCs w:val="28"/>
        </w:rPr>
        <w:t>механизмы</w:t>
      </w:r>
      <w:proofErr w:type="gramEnd"/>
      <w:r w:rsidRPr="001503C5">
        <w:rPr>
          <w:rFonts w:ascii="Times New Roman" w:hAnsi="Times New Roman" w:cs="Times New Roman"/>
          <w:sz w:val="28"/>
          <w:szCs w:val="28"/>
        </w:rPr>
        <w:t xml:space="preserve"> которые будет использовать орган власти для содействия кластеру. </w:t>
      </w:r>
    </w:p>
    <w:p w:rsidR="001503C5" w:rsidRPr="001503C5" w:rsidRDefault="001503C5" w:rsidP="001503C5">
      <w:pPr>
        <w:spacing w:after="0" w:line="360" w:lineRule="auto"/>
        <w:ind w:firstLine="720"/>
        <w:jc w:val="both"/>
        <w:rPr>
          <w:rFonts w:ascii="Times New Roman" w:hAnsi="Times New Roman" w:cs="Times New Roman"/>
          <w:sz w:val="28"/>
          <w:szCs w:val="28"/>
          <w:highlight w:val="yellow"/>
        </w:rPr>
      </w:pPr>
      <w:r w:rsidRPr="001503C5">
        <w:rPr>
          <w:rFonts w:ascii="Times New Roman" w:hAnsi="Times New Roman" w:cs="Times New Roman"/>
          <w:sz w:val="28"/>
          <w:szCs w:val="28"/>
          <w:highlight w:val="yellow"/>
        </w:rPr>
        <w:t xml:space="preserve">На схеме достаточно ясно видны слабые стороны кластера – </w:t>
      </w:r>
      <w:proofErr w:type="gramStart"/>
      <w:r w:rsidRPr="001503C5">
        <w:rPr>
          <w:rFonts w:ascii="Times New Roman" w:hAnsi="Times New Roman" w:cs="Times New Roman"/>
          <w:sz w:val="28"/>
          <w:szCs w:val="28"/>
          <w:highlight w:val="yellow"/>
        </w:rPr>
        <w:t>это</w:t>
      </w:r>
      <w:proofErr w:type="gramEnd"/>
      <w:r w:rsidRPr="001503C5">
        <w:rPr>
          <w:rFonts w:ascii="Times New Roman" w:hAnsi="Times New Roman" w:cs="Times New Roman"/>
          <w:sz w:val="28"/>
          <w:szCs w:val="28"/>
          <w:highlight w:val="yellow"/>
        </w:rPr>
        <w:t xml:space="preserve"> прежде всего специализированный рынок труда, обучение и тренинг. Если мы сравним данные оценки с основными показателями производительности труда и уровнем доходов населения то мы увидим, что проблема низких доходов сосредоточена именно в этом кластере.  Учитывая тот факт, что на предприятиях данного кластера работает более 40% населения города влияние этого кластера трудно переоценить. </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highlight w:val="yellow"/>
        </w:rPr>
        <w:t>Анализ других связей кластера показал, что кластер не оказывает практически никакого влияния на местный рынок. Другими словами поставщики и покупатели продукции находятся вне муниципального образования, а чаще всего и вне границ Московской области. Высокие технологии, которые не имеют аналогов в мире, никак не используются другими кластерами, действующими на территории, и не влияют на конкурентоспособность территории в целом. Другими словами, кластер не работает на территорию муниципального образования.</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На данном примере, достаточно хорошо видно, что помимо анализа собственно кластерной структуры, кластеризация позволяет увидеть кластер со следующих позиций:</w:t>
      </w:r>
    </w:p>
    <w:p w:rsidR="001503C5" w:rsidRPr="001503C5" w:rsidRDefault="001503C5" w:rsidP="001503C5">
      <w:pPr>
        <w:numPr>
          <w:ilvl w:val="0"/>
          <w:numId w:val="9"/>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lastRenderedPageBreak/>
        <w:t xml:space="preserve">Территориальная привязка кластера и территориальная эффективность. Позволяет определить что это: </w:t>
      </w:r>
      <w:proofErr w:type="gramStart"/>
      <w:r w:rsidRPr="001503C5">
        <w:rPr>
          <w:rFonts w:ascii="Times New Roman" w:hAnsi="Times New Roman" w:cs="Times New Roman"/>
          <w:sz w:val="28"/>
          <w:szCs w:val="28"/>
        </w:rPr>
        <w:t>кластер</w:t>
      </w:r>
      <w:proofErr w:type="gramEnd"/>
      <w:r w:rsidRPr="001503C5">
        <w:rPr>
          <w:rFonts w:ascii="Times New Roman" w:hAnsi="Times New Roman" w:cs="Times New Roman"/>
          <w:sz w:val="28"/>
          <w:szCs w:val="28"/>
        </w:rPr>
        <w:t xml:space="preserve"> формирующийся на данной территории или использование данной территории  «кластером-пришельцем». </w:t>
      </w:r>
    </w:p>
    <w:p w:rsidR="001503C5" w:rsidRPr="001503C5" w:rsidRDefault="001503C5" w:rsidP="001503C5">
      <w:pPr>
        <w:numPr>
          <w:ilvl w:val="0"/>
          <w:numId w:val="9"/>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Влияние кластера на социальные процессы на территории муниципального образования. </w:t>
      </w:r>
    </w:p>
    <w:p w:rsidR="001503C5" w:rsidRPr="001503C5" w:rsidRDefault="001503C5" w:rsidP="001503C5">
      <w:pPr>
        <w:numPr>
          <w:ilvl w:val="0"/>
          <w:numId w:val="9"/>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Влияние кластера на экономическое развитие территории. </w:t>
      </w:r>
    </w:p>
    <w:p w:rsidR="001503C5" w:rsidRPr="001503C5" w:rsidRDefault="001503C5" w:rsidP="001503C5">
      <w:pPr>
        <w:numPr>
          <w:ilvl w:val="0"/>
          <w:numId w:val="9"/>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Анализ территориального влияния кластера позволяет сфокусировать воздействие органа власти на ситуацию в кластере. </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Проведенный анализ показывает, что при кластерном подходе мы можем рассчитывать на составление обоснованного плана действий власти в отношении субъектов хозяйственной деятельности на территории муниципального образования.</w:t>
      </w:r>
    </w:p>
    <w:p w:rsidR="001503C5" w:rsidRPr="001503C5" w:rsidRDefault="001503C5" w:rsidP="001503C5">
      <w:pPr>
        <w:pStyle w:val="a3"/>
        <w:ind w:firstLine="720"/>
        <w:rPr>
          <w:szCs w:val="28"/>
        </w:rPr>
      </w:pPr>
      <w:r w:rsidRPr="001503C5">
        <w:rPr>
          <w:szCs w:val="28"/>
        </w:rPr>
        <w:t>Не менее важно определить основные параметры кластера:</w:t>
      </w:r>
    </w:p>
    <w:p w:rsidR="001503C5" w:rsidRPr="001503C5" w:rsidRDefault="001503C5" w:rsidP="001503C5">
      <w:pPr>
        <w:pStyle w:val="a3"/>
        <w:numPr>
          <w:ilvl w:val="1"/>
          <w:numId w:val="4"/>
        </w:numPr>
        <w:ind w:left="0" w:firstLine="720"/>
        <w:rPr>
          <w:szCs w:val="28"/>
        </w:rPr>
      </w:pPr>
      <w:r w:rsidRPr="001503C5">
        <w:rPr>
          <w:b/>
          <w:bCs/>
          <w:iCs/>
          <w:szCs w:val="28"/>
        </w:rPr>
        <w:t>Ширину кластера</w:t>
      </w:r>
      <w:r w:rsidRPr="001503C5">
        <w:rPr>
          <w:bCs/>
          <w:szCs w:val="28"/>
        </w:rPr>
        <w:t>:</w:t>
      </w:r>
      <w:r w:rsidRPr="001503C5">
        <w:rPr>
          <w:szCs w:val="28"/>
        </w:rPr>
        <w:t xml:space="preserve"> диапазон отраслей промышленности, связанных общими изделиями, технологиями, каналами распределения, и конечными пользователями.</w:t>
      </w:r>
    </w:p>
    <w:p w:rsidR="001503C5" w:rsidRPr="001503C5" w:rsidRDefault="001503C5" w:rsidP="001503C5">
      <w:pPr>
        <w:pStyle w:val="a3"/>
        <w:numPr>
          <w:ilvl w:val="1"/>
          <w:numId w:val="4"/>
        </w:numPr>
        <w:ind w:left="0" w:firstLine="720"/>
        <w:rPr>
          <w:szCs w:val="28"/>
        </w:rPr>
      </w:pPr>
      <w:r w:rsidRPr="001503C5">
        <w:rPr>
          <w:b/>
          <w:bCs/>
          <w:iCs/>
          <w:szCs w:val="28"/>
        </w:rPr>
        <w:t>Глубину кластера</w:t>
      </w:r>
      <w:r w:rsidRPr="001503C5">
        <w:rPr>
          <w:b/>
          <w:bCs/>
          <w:szCs w:val="28"/>
        </w:rPr>
        <w:t>:</w:t>
      </w:r>
      <w:r w:rsidRPr="001503C5">
        <w:rPr>
          <w:szCs w:val="28"/>
        </w:rPr>
        <w:t xml:space="preserve"> диапазон вертикально объединенных отраслей промышленности, типа компонентов, деталей, материалов, изготовителей оборудования, и услуг поддержки.</w:t>
      </w:r>
    </w:p>
    <w:p w:rsidR="001503C5" w:rsidRPr="001503C5" w:rsidRDefault="001503C5" w:rsidP="001503C5">
      <w:pPr>
        <w:pStyle w:val="a3"/>
        <w:numPr>
          <w:ilvl w:val="1"/>
          <w:numId w:val="4"/>
        </w:numPr>
        <w:ind w:left="0" w:firstLine="720"/>
        <w:rPr>
          <w:szCs w:val="28"/>
        </w:rPr>
      </w:pPr>
      <w:r w:rsidRPr="001503C5">
        <w:rPr>
          <w:b/>
          <w:bCs/>
          <w:iCs/>
          <w:szCs w:val="28"/>
        </w:rPr>
        <w:t>Качество контекстного образования</w:t>
      </w:r>
      <w:r w:rsidRPr="001503C5">
        <w:rPr>
          <w:b/>
          <w:bCs/>
          <w:szCs w:val="28"/>
        </w:rPr>
        <w:t>:</w:t>
      </w:r>
      <w:r w:rsidRPr="001503C5">
        <w:rPr>
          <w:szCs w:val="28"/>
        </w:rPr>
        <w:t xml:space="preserve"> Образование, практическое применение которого, связанное с определенной окружающей средой работы, объясняет и демонстрирует теории.</w:t>
      </w:r>
    </w:p>
    <w:p w:rsidR="001503C5" w:rsidRPr="001503C5" w:rsidRDefault="001503C5" w:rsidP="001503C5">
      <w:pPr>
        <w:pStyle w:val="a3"/>
        <w:numPr>
          <w:ilvl w:val="1"/>
          <w:numId w:val="4"/>
        </w:numPr>
        <w:ind w:left="0" w:firstLine="720"/>
        <w:rPr>
          <w:szCs w:val="28"/>
        </w:rPr>
      </w:pPr>
      <w:r w:rsidRPr="001503C5">
        <w:rPr>
          <w:b/>
          <w:bCs/>
          <w:iCs/>
          <w:szCs w:val="28"/>
        </w:rPr>
        <w:t>Зрелость кластера</w:t>
      </w:r>
      <w:r w:rsidRPr="001503C5">
        <w:rPr>
          <w:bCs/>
          <w:iCs/>
          <w:szCs w:val="28"/>
        </w:rPr>
        <w:t xml:space="preserve"> –</w:t>
      </w:r>
      <w:r w:rsidRPr="001503C5">
        <w:rPr>
          <w:szCs w:val="28"/>
        </w:rPr>
        <w:t xml:space="preserve"> фазу его развития (зарождение, расцвет, затухание).</w:t>
      </w:r>
    </w:p>
    <w:p w:rsidR="001503C5" w:rsidRPr="001503C5" w:rsidRDefault="001503C5" w:rsidP="001503C5">
      <w:pPr>
        <w:pStyle w:val="a3"/>
        <w:ind w:firstLine="720"/>
        <w:rPr>
          <w:szCs w:val="28"/>
        </w:rPr>
      </w:pPr>
      <w:r w:rsidRPr="001503C5">
        <w:rPr>
          <w:szCs w:val="28"/>
        </w:rPr>
        <w:t>Многосторонне исследование, кластеризация территории позволит на основе оценки действующего потенциала, перейти к оценке конкурентных преимуществ территории.</w:t>
      </w:r>
    </w:p>
    <w:p w:rsidR="001503C5" w:rsidRPr="001503C5" w:rsidRDefault="001503C5" w:rsidP="001503C5">
      <w:pPr>
        <w:pStyle w:val="a3"/>
        <w:ind w:firstLine="720"/>
        <w:rPr>
          <w:szCs w:val="28"/>
        </w:rPr>
      </w:pPr>
    </w:p>
    <w:p w:rsidR="001503C5" w:rsidRPr="001503C5" w:rsidRDefault="001503C5" w:rsidP="001503C5">
      <w:pPr>
        <w:pStyle w:val="2"/>
        <w:spacing w:before="0" w:after="0"/>
        <w:ind w:firstLine="720"/>
        <w:jc w:val="both"/>
        <w:rPr>
          <w:rFonts w:ascii="Times New Roman" w:hAnsi="Times New Roman" w:cs="Times New Roman"/>
          <w:i w:val="0"/>
        </w:rPr>
      </w:pPr>
      <w:r w:rsidRPr="001503C5">
        <w:rPr>
          <w:rFonts w:ascii="Times New Roman" w:hAnsi="Times New Roman" w:cs="Times New Roman"/>
          <w:i w:val="0"/>
        </w:rPr>
        <w:lastRenderedPageBreak/>
        <w:t>4. Оценка конкурентных преимуществ территории</w:t>
      </w:r>
    </w:p>
    <w:p w:rsidR="001503C5" w:rsidRPr="001503C5" w:rsidRDefault="001503C5" w:rsidP="001503C5">
      <w:pPr>
        <w:spacing w:after="0" w:line="360" w:lineRule="auto"/>
        <w:ind w:firstLine="720"/>
        <w:jc w:val="both"/>
        <w:rPr>
          <w:rFonts w:ascii="Times New Roman" w:hAnsi="Times New Roman" w:cs="Times New Roman"/>
          <w:sz w:val="28"/>
          <w:szCs w:val="28"/>
        </w:rPr>
      </w:pP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После оценки состояния социально-экономического развития территории муниципального образования и выяснения основных тенденций развития орган местного самоуправления должен определиться со стратегией дальнейшего развития территории. Однако здесь мы встретимся с рядом принципиальных вопросов:</w:t>
      </w:r>
    </w:p>
    <w:p w:rsidR="001503C5" w:rsidRPr="001503C5" w:rsidRDefault="001503C5" w:rsidP="001503C5">
      <w:pPr>
        <w:numPr>
          <w:ilvl w:val="0"/>
          <w:numId w:val="5"/>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Как оценить перспективы развития действующих производств?</w:t>
      </w:r>
    </w:p>
    <w:p w:rsidR="001503C5" w:rsidRPr="001503C5" w:rsidRDefault="001503C5" w:rsidP="001503C5">
      <w:pPr>
        <w:numPr>
          <w:ilvl w:val="0"/>
          <w:numId w:val="5"/>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Как определить конкурентоспособность зарождающихся или новых производств на данной территории?</w:t>
      </w:r>
    </w:p>
    <w:p w:rsidR="001503C5" w:rsidRPr="001503C5" w:rsidRDefault="001503C5" w:rsidP="001503C5">
      <w:pPr>
        <w:numPr>
          <w:ilvl w:val="0"/>
          <w:numId w:val="5"/>
        </w:numPr>
        <w:spacing w:after="0" w:line="360" w:lineRule="auto"/>
        <w:ind w:left="0" w:firstLine="720"/>
        <w:jc w:val="both"/>
        <w:rPr>
          <w:rFonts w:ascii="Times New Roman" w:hAnsi="Times New Roman" w:cs="Times New Roman"/>
          <w:sz w:val="28"/>
          <w:szCs w:val="28"/>
        </w:rPr>
      </w:pPr>
      <w:proofErr w:type="gramStart"/>
      <w:r w:rsidRPr="001503C5">
        <w:rPr>
          <w:rFonts w:ascii="Times New Roman" w:hAnsi="Times New Roman" w:cs="Times New Roman"/>
          <w:sz w:val="28"/>
          <w:szCs w:val="28"/>
        </w:rPr>
        <w:t>Какими</w:t>
      </w:r>
      <w:proofErr w:type="gramEnd"/>
      <w:r w:rsidRPr="001503C5">
        <w:rPr>
          <w:rFonts w:ascii="Times New Roman" w:hAnsi="Times New Roman" w:cs="Times New Roman"/>
          <w:sz w:val="28"/>
          <w:szCs w:val="28"/>
        </w:rPr>
        <w:t xml:space="preserve"> преимущества носят долгосрочный и устойчивый характер, а какие временный конъюнктурный характер?</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highlight w:val="yellow"/>
        </w:rPr>
        <w:t>К сожалению, предложенные выше способы формирования стратегий, опирающиеся на социологические методы или методы традиционного планирования, не дадут нам ответа на поставленные вопросы.</w:t>
      </w:r>
    </w:p>
    <w:p w:rsidR="001503C5" w:rsidRPr="001503C5" w:rsidRDefault="001503C5" w:rsidP="001503C5">
      <w:pPr>
        <w:numPr>
          <w:ilvl w:val="0"/>
          <w:numId w:val="6"/>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социологические методы не эффективны на этой стадии определения перспектив развития города. Их время наступает при обсуждении уже выдвинутых на основе других методов стратегии города. Они помогают в определении совместимости предложенной стратегии развития муниципального образования с традициями и особенностями местного менталитета. Позволяют сделать население союзником власти в осуществлении социально-экономической политики. </w:t>
      </w:r>
    </w:p>
    <w:p w:rsidR="001503C5" w:rsidRPr="001503C5" w:rsidRDefault="001503C5" w:rsidP="001503C5">
      <w:pPr>
        <w:numPr>
          <w:ilvl w:val="0"/>
          <w:numId w:val="6"/>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Применение социологических методов возможно лишь  в экспертной среде, и только после проведения анализа социально-экономической ситуации.</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Стратегический анализ начинается с оценки преимуществ территории по следующим параметрам: </w:t>
      </w:r>
    </w:p>
    <w:p w:rsidR="001503C5" w:rsidRPr="001503C5" w:rsidRDefault="001503C5" w:rsidP="001503C5">
      <w:pPr>
        <w:numPr>
          <w:ilvl w:val="0"/>
          <w:numId w:val="7"/>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iCs/>
          <w:sz w:val="28"/>
          <w:szCs w:val="28"/>
          <w:u w:val="single"/>
        </w:rPr>
        <w:t>природно-климатические и географические услови</w:t>
      </w:r>
      <w:proofErr w:type="gramStart"/>
      <w:r w:rsidRPr="001503C5">
        <w:rPr>
          <w:rFonts w:ascii="Times New Roman" w:hAnsi="Times New Roman" w:cs="Times New Roman"/>
          <w:iCs/>
          <w:sz w:val="28"/>
          <w:szCs w:val="28"/>
          <w:u w:val="single"/>
        </w:rPr>
        <w:t>я</w:t>
      </w:r>
      <w:r w:rsidRPr="001503C5">
        <w:rPr>
          <w:rFonts w:ascii="Times New Roman" w:hAnsi="Times New Roman" w:cs="Times New Roman"/>
          <w:sz w:val="28"/>
          <w:szCs w:val="28"/>
        </w:rPr>
        <w:t>-</w:t>
      </w:r>
      <w:proofErr w:type="gramEnd"/>
      <w:r w:rsidRPr="001503C5">
        <w:rPr>
          <w:rFonts w:ascii="Times New Roman" w:hAnsi="Times New Roman" w:cs="Times New Roman"/>
          <w:sz w:val="28"/>
          <w:szCs w:val="28"/>
        </w:rPr>
        <w:t xml:space="preserve"> преимущества оцениваются с точки зрения наличия природных ресурсов (полезные ископаемые, </w:t>
      </w:r>
      <w:proofErr w:type="spellStart"/>
      <w:r w:rsidRPr="001503C5">
        <w:rPr>
          <w:rFonts w:ascii="Times New Roman" w:hAnsi="Times New Roman" w:cs="Times New Roman"/>
          <w:sz w:val="28"/>
          <w:szCs w:val="28"/>
        </w:rPr>
        <w:t>природно</w:t>
      </w:r>
      <w:proofErr w:type="spellEnd"/>
      <w:r w:rsidRPr="001503C5">
        <w:rPr>
          <w:rFonts w:ascii="Times New Roman" w:hAnsi="Times New Roman" w:cs="Times New Roman"/>
          <w:sz w:val="28"/>
          <w:szCs w:val="28"/>
        </w:rPr>
        <w:t xml:space="preserve"> - ландшафтные преимущества, рельеф, </w:t>
      </w:r>
      <w:r w:rsidRPr="001503C5">
        <w:rPr>
          <w:rFonts w:ascii="Times New Roman" w:hAnsi="Times New Roman" w:cs="Times New Roman"/>
          <w:sz w:val="28"/>
          <w:szCs w:val="28"/>
        </w:rPr>
        <w:lastRenderedPageBreak/>
        <w:t>наличие основных источников воды, строительных материалов и др.) с точки зрения возможности их использования для организации производства или оказания услуг;</w:t>
      </w:r>
    </w:p>
    <w:p w:rsidR="001503C5" w:rsidRPr="001503C5" w:rsidRDefault="001503C5" w:rsidP="001503C5">
      <w:pPr>
        <w:numPr>
          <w:ilvl w:val="0"/>
          <w:numId w:val="8"/>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iCs/>
          <w:sz w:val="28"/>
          <w:szCs w:val="28"/>
          <w:u w:val="single"/>
        </w:rPr>
        <w:t xml:space="preserve">инфраструктура и транспортные связи </w:t>
      </w:r>
      <w:r w:rsidRPr="001503C5">
        <w:rPr>
          <w:rFonts w:ascii="Times New Roman" w:hAnsi="Times New Roman" w:cs="Times New Roman"/>
          <w:sz w:val="28"/>
          <w:szCs w:val="28"/>
        </w:rPr>
        <w:t xml:space="preserve">– близость к основным транспортным артериям, наличие развитой сети инженерной инфраструктуры усиливают конкурентные преимущества территории практически во всех отраслях производства и оказания услуг. Например, наличие развитой инфраструктуры позволяет европейским странам конкурировать на международных </w:t>
      </w:r>
      <w:proofErr w:type="gramStart"/>
      <w:r w:rsidRPr="001503C5">
        <w:rPr>
          <w:rFonts w:ascii="Times New Roman" w:hAnsi="Times New Roman" w:cs="Times New Roman"/>
          <w:sz w:val="28"/>
          <w:szCs w:val="28"/>
        </w:rPr>
        <w:t>рынках</w:t>
      </w:r>
      <w:proofErr w:type="gramEnd"/>
      <w:r w:rsidRPr="001503C5">
        <w:rPr>
          <w:rFonts w:ascii="Times New Roman" w:hAnsi="Times New Roman" w:cs="Times New Roman"/>
          <w:sz w:val="28"/>
          <w:szCs w:val="28"/>
        </w:rPr>
        <w:t xml:space="preserve"> несмотря на высокую стоимость рабочей силы. Отсутствие этих условий может быть основным фактором сдерживающим рост заработной платы, </w:t>
      </w:r>
      <w:proofErr w:type="gramStart"/>
      <w:r w:rsidRPr="001503C5">
        <w:rPr>
          <w:rFonts w:ascii="Times New Roman" w:hAnsi="Times New Roman" w:cs="Times New Roman"/>
          <w:sz w:val="28"/>
          <w:szCs w:val="28"/>
        </w:rPr>
        <w:t>а</w:t>
      </w:r>
      <w:proofErr w:type="gramEnd"/>
      <w:r w:rsidRPr="001503C5">
        <w:rPr>
          <w:rFonts w:ascii="Times New Roman" w:hAnsi="Times New Roman" w:cs="Times New Roman"/>
          <w:sz w:val="28"/>
          <w:szCs w:val="28"/>
        </w:rPr>
        <w:t xml:space="preserve"> следовательно и уровня жизни населения муниципального образования. Помимо этого, требования к инженерной инфраструктуре могут быть предъявлены и самим производством (возможные объемы потребления воды, электроэнергии и др.);</w:t>
      </w:r>
    </w:p>
    <w:p w:rsidR="001503C5" w:rsidRPr="001503C5" w:rsidRDefault="001503C5" w:rsidP="001503C5">
      <w:pPr>
        <w:numPr>
          <w:ilvl w:val="0"/>
          <w:numId w:val="8"/>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iCs/>
          <w:sz w:val="28"/>
          <w:szCs w:val="28"/>
          <w:u w:val="single"/>
        </w:rPr>
        <w:t xml:space="preserve">сложившаяся структура промышленности и бизнеса </w:t>
      </w:r>
      <w:r w:rsidRPr="001503C5">
        <w:rPr>
          <w:rFonts w:ascii="Times New Roman" w:hAnsi="Times New Roman" w:cs="Times New Roman"/>
          <w:sz w:val="28"/>
          <w:szCs w:val="28"/>
        </w:rPr>
        <w:t xml:space="preserve">– этот фактор крайне важен </w:t>
      </w:r>
      <w:proofErr w:type="gramStart"/>
      <w:r w:rsidRPr="001503C5">
        <w:rPr>
          <w:rFonts w:ascii="Times New Roman" w:hAnsi="Times New Roman" w:cs="Times New Roman"/>
          <w:sz w:val="28"/>
          <w:szCs w:val="28"/>
        </w:rPr>
        <w:t>поскольку</w:t>
      </w:r>
      <w:proofErr w:type="gramEnd"/>
      <w:r w:rsidRPr="001503C5">
        <w:rPr>
          <w:rFonts w:ascii="Times New Roman" w:hAnsi="Times New Roman" w:cs="Times New Roman"/>
          <w:sz w:val="28"/>
          <w:szCs w:val="28"/>
        </w:rPr>
        <w:t xml:space="preserve"> развивая свой бизнес на территории муниципального образования любой предприниматель действует в окружении других субъектов хозяйственной деятельности. Они могут усиливать его позиции в бизнесе или ослаблять их. Так, </w:t>
      </w:r>
      <w:proofErr w:type="gramStart"/>
      <w:r w:rsidRPr="001503C5">
        <w:rPr>
          <w:rFonts w:ascii="Times New Roman" w:hAnsi="Times New Roman" w:cs="Times New Roman"/>
          <w:sz w:val="28"/>
          <w:szCs w:val="28"/>
        </w:rPr>
        <w:t>предприятия</w:t>
      </w:r>
      <w:proofErr w:type="gramEnd"/>
      <w:r w:rsidRPr="001503C5">
        <w:rPr>
          <w:rFonts w:ascii="Times New Roman" w:hAnsi="Times New Roman" w:cs="Times New Roman"/>
          <w:sz w:val="28"/>
          <w:szCs w:val="28"/>
        </w:rPr>
        <w:t xml:space="preserve"> действующие в муниципалитете могут выполнять роль поставщика или покупателя продукции для моего предприятия, могут являться технологическими или кадровыми донорами, либо я могу использовать их дилерскую сеть. В значительной степени, это «функция предпринимательской среды» зависит от местной власти. От ее умения организовать и поддерживать связи между предприятиями, работающими на ее территории;</w:t>
      </w:r>
    </w:p>
    <w:p w:rsidR="001503C5" w:rsidRPr="001503C5" w:rsidRDefault="001503C5" w:rsidP="001503C5">
      <w:pPr>
        <w:numPr>
          <w:ilvl w:val="0"/>
          <w:numId w:val="8"/>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iCs/>
          <w:sz w:val="28"/>
          <w:szCs w:val="28"/>
          <w:u w:val="single"/>
        </w:rPr>
        <w:t>демографический ресурс и профессиональный уровень трудоспособного населения</w:t>
      </w:r>
      <w:r w:rsidRPr="001503C5">
        <w:rPr>
          <w:rFonts w:ascii="Times New Roman" w:hAnsi="Times New Roman" w:cs="Times New Roman"/>
          <w:sz w:val="28"/>
          <w:szCs w:val="28"/>
        </w:rPr>
        <w:t xml:space="preserve"> – один из ключевых </w:t>
      </w:r>
      <w:proofErr w:type="gramStart"/>
      <w:r w:rsidRPr="001503C5">
        <w:rPr>
          <w:rFonts w:ascii="Times New Roman" w:hAnsi="Times New Roman" w:cs="Times New Roman"/>
          <w:sz w:val="28"/>
          <w:szCs w:val="28"/>
        </w:rPr>
        <w:t>факторов</w:t>
      </w:r>
      <w:proofErr w:type="gramEnd"/>
      <w:r w:rsidRPr="001503C5">
        <w:rPr>
          <w:rFonts w:ascii="Times New Roman" w:hAnsi="Times New Roman" w:cs="Times New Roman"/>
          <w:sz w:val="28"/>
          <w:szCs w:val="28"/>
        </w:rPr>
        <w:t xml:space="preserve"> влияющих на определение стратегии развития муниципального образования. Особенно это </w:t>
      </w:r>
      <w:r w:rsidRPr="001503C5">
        <w:rPr>
          <w:rFonts w:ascii="Times New Roman" w:hAnsi="Times New Roman" w:cs="Times New Roman"/>
          <w:sz w:val="28"/>
          <w:szCs w:val="28"/>
        </w:rPr>
        <w:lastRenderedPageBreak/>
        <w:t xml:space="preserve">актуально для нашей страны в силу ее очень сложной демографической ситуации. Умение управлять миграционными потоками и формировать профессиональные качества рабочей силы является отдельной задачей местной власти. Оценка этого фактора проводится по объемам и качеству профессиональной подготовки, наличию инфраструктуры (учебные заведения, </w:t>
      </w:r>
      <w:proofErr w:type="spellStart"/>
      <w:r w:rsidRPr="001503C5">
        <w:rPr>
          <w:rFonts w:ascii="Times New Roman" w:hAnsi="Times New Roman" w:cs="Times New Roman"/>
          <w:sz w:val="28"/>
          <w:szCs w:val="28"/>
        </w:rPr>
        <w:t>тренинговые</w:t>
      </w:r>
      <w:proofErr w:type="spellEnd"/>
      <w:r w:rsidRPr="001503C5">
        <w:rPr>
          <w:rFonts w:ascii="Times New Roman" w:hAnsi="Times New Roman" w:cs="Times New Roman"/>
          <w:sz w:val="28"/>
          <w:szCs w:val="28"/>
        </w:rPr>
        <w:t xml:space="preserve"> центры, инновационные центры, методическая и технологическая поддержка основных кластеров). Наличие осознанной миграционной политики  у местной власти в </w:t>
      </w:r>
      <w:proofErr w:type="gramStart"/>
      <w:r w:rsidRPr="001503C5">
        <w:rPr>
          <w:rFonts w:ascii="Times New Roman" w:hAnsi="Times New Roman" w:cs="Times New Roman"/>
          <w:sz w:val="28"/>
          <w:szCs w:val="28"/>
        </w:rPr>
        <w:t>ситуации</w:t>
      </w:r>
      <w:proofErr w:type="gramEnd"/>
      <w:r w:rsidRPr="001503C5">
        <w:rPr>
          <w:rFonts w:ascii="Times New Roman" w:hAnsi="Times New Roman" w:cs="Times New Roman"/>
          <w:sz w:val="28"/>
          <w:szCs w:val="28"/>
        </w:rPr>
        <w:t xml:space="preserve"> когда объемы годовой миграции достигают в некоторых городах 10% трудоспособного населения является одним из важнейших факторов успешной экономической политики;</w:t>
      </w:r>
    </w:p>
    <w:p w:rsidR="001503C5" w:rsidRPr="001503C5" w:rsidRDefault="001503C5" w:rsidP="001503C5">
      <w:pPr>
        <w:numPr>
          <w:ilvl w:val="0"/>
          <w:numId w:val="8"/>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iCs/>
          <w:sz w:val="28"/>
          <w:szCs w:val="28"/>
          <w:u w:val="single"/>
        </w:rPr>
        <w:t>административный ресурс</w:t>
      </w:r>
      <w:r w:rsidRPr="001503C5">
        <w:rPr>
          <w:rFonts w:ascii="Times New Roman" w:hAnsi="Times New Roman" w:cs="Times New Roman"/>
          <w:sz w:val="28"/>
          <w:szCs w:val="28"/>
        </w:rPr>
        <w:t xml:space="preserve"> – крайне важный фактор, обеспечивающий не просто благожелательную позицию органа власти по отношению к предпринимателю, а формирующий среду в которой действует предприниматель. Основными характеристиками,  по которым можно судить о качестве администрирования может служить анализ промышленной политики органа власти. Она должна включать в себя:</w:t>
      </w:r>
    </w:p>
    <w:p w:rsidR="001503C5" w:rsidRPr="001503C5" w:rsidRDefault="001503C5" w:rsidP="001503C5">
      <w:pPr>
        <w:numPr>
          <w:ilvl w:val="1"/>
          <w:numId w:val="8"/>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комплекс мероприятий по облечению осуществления бизнеса на территории муниципального образования (снятие административных барьеров);</w:t>
      </w:r>
    </w:p>
    <w:p w:rsidR="001503C5" w:rsidRPr="001503C5" w:rsidRDefault="001503C5" w:rsidP="001503C5">
      <w:pPr>
        <w:numPr>
          <w:ilvl w:val="1"/>
          <w:numId w:val="8"/>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наличие четкой стратегии развития города позволяющей предпринимателю своевременно и грамотно проводить  инвестирование;</w:t>
      </w:r>
    </w:p>
    <w:p w:rsidR="001503C5" w:rsidRPr="001503C5" w:rsidRDefault="001503C5" w:rsidP="001503C5">
      <w:pPr>
        <w:numPr>
          <w:ilvl w:val="1"/>
          <w:numId w:val="8"/>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мероприятия по совершенствованию инженерной инфраструктуры обслуживающей бизнес;</w:t>
      </w:r>
    </w:p>
    <w:p w:rsidR="001503C5" w:rsidRPr="001503C5" w:rsidRDefault="001503C5" w:rsidP="001503C5">
      <w:pPr>
        <w:numPr>
          <w:ilvl w:val="1"/>
          <w:numId w:val="8"/>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наличие и дееспособность инфраструктуры поддержки малого и среднего бизнеса;</w:t>
      </w:r>
    </w:p>
    <w:p w:rsidR="001503C5" w:rsidRPr="001503C5" w:rsidRDefault="001503C5" w:rsidP="001503C5">
      <w:pPr>
        <w:numPr>
          <w:ilvl w:val="1"/>
          <w:numId w:val="8"/>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Укрепление устойчивости местного рынка и связей между предпринимателями, работающими на данной территории содействие формированию и развитию кластеров.</w:t>
      </w:r>
    </w:p>
    <w:p w:rsidR="001503C5" w:rsidRPr="001503C5" w:rsidRDefault="001503C5" w:rsidP="001503C5">
      <w:pPr>
        <w:numPr>
          <w:ilvl w:val="1"/>
          <w:numId w:val="8"/>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Программа содействию продвижению товаров производимых на территории на другие рынки.</w:t>
      </w:r>
    </w:p>
    <w:p w:rsidR="001503C5" w:rsidRPr="001503C5" w:rsidRDefault="001503C5" w:rsidP="001503C5">
      <w:pPr>
        <w:numPr>
          <w:ilvl w:val="1"/>
          <w:numId w:val="8"/>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lastRenderedPageBreak/>
        <w:t>Содействие в подготовке и переподготовке рабочей силы и регулировании миграционных процессов.</w:t>
      </w:r>
    </w:p>
    <w:p w:rsidR="001503C5" w:rsidRPr="001503C5" w:rsidRDefault="001503C5" w:rsidP="001503C5">
      <w:pPr>
        <w:pStyle w:val="a3"/>
        <w:ind w:firstLine="720"/>
        <w:rPr>
          <w:szCs w:val="28"/>
        </w:rPr>
      </w:pPr>
      <w:r w:rsidRPr="001503C5">
        <w:rPr>
          <w:szCs w:val="28"/>
        </w:rPr>
        <w:t xml:space="preserve">Проведение анализа преимуществ территории позволяет осуществить комплексный подход к оценке возможностей территории и предложить наиболее конкурентоспособные направления развития. Любая задача, сформулированная  в ходе анализа текущей социально-экономической ситуации, может быть решена различными способами и при опоре на различные преимущества территории. Поэтому вслед за выделением конкурентных преимуществ территории, необходимо проанализировать какие из них могут быть использованы для решения задач сформулированных на предыдущем этапе. </w:t>
      </w:r>
    </w:p>
    <w:p w:rsidR="001503C5" w:rsidRPr="001503C5" w:rsidRDefault="001503C5" w:rsidP="001503C5">
      <w:pPr>
        <w:pStyle w:val="2"/>
        <w:spacing w:before="0" w:after="0"/>
        <w:ind w:firstLine="720"/>
        <w:jc w:val="both"/>
        <w:rPr>
          <w:rFonts w:ascii="Times New Roman" w:hAnsi="Times New Roman" w:cs="Times New Roman"/>
          <w:b w:val="0"/>
          <w:i w:val="0"/>
        </w:rPr>
      </w:pPr>
    </w:p>
    <w:p w:rsidR="001503C5" w:rsidRPr="001503C5" w:rsidRDefault="001503C5" w:rsidP="001503C5">
      <w:pPr>
        <w:pStyle w:val="2"/>
        <w:spacing w:before="0" w:after="0"/>
        <w:ind w:firstLine="720"/>
        <w:jc w:val="both"/>
        <w:rPr>
          <w:rFonts w:ascii="Times New Roman" w:hAnsi="Times New Roman" w:cs="Times New Roman"/>
          <w:i w:val="0"/>
        </w:rPr>
      </w:pPr>
      <w:r w:rsidRPr="001503C5">
        <w:rPr>
          <w:rFonts w:ascii="Times New Roman" w:hAnsi="Times New Roman" w:cs="Times New Roman"/>
          <w:i w:val="0"/>
        </w:rPr>
        <w:t>5. Формирование стратегического выбора или стратегии развития территории.</w:t>
      </w:r>
    </w:p>
    <w:p w:rsidR="001503C5" w:rsidRPr="001503C5" w:rsidRDefault="001503C5" w:rsidP="001503C5">
      <w:pPr>
        <w:pStyle w:val="3"/>
        <w:spacing w:before="0" w:after="0"/>
        <w:ind w:firstLine="720"/>
        <w:jc w:val="both"/>
        <w:rPr>
          <w:rFonts w:ascii="Times New Roman" w:hAnsi="Times New Roman" w:cs="Times New Roman"/>
          <w:b w:val="0"/>
          <w:sz w:val="28"/>
          <w:szCs w:val="28"/>
        </w:rPr>
      </w:pP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Проведение  многосторонней аналитической работы на предыдущих этапах процесса стратегического планирования, позволяет приступить к формированию стратегического выбора территории или, проще говоря, к выработке стратегии. </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На этом этапе проводятся следующие процедуры:</w:t>
      </w:r>
    </w:p>
    <w:p w:rsidR="001503C5" w:rsidRPr="001503C5" w:rsidRDefault="001503C5" w:rsidP="001503C5">
      <w:pPr>
        <w:numPr>
          <w:ilvl w:val="1"/>
          <w:numId w:val="4"/>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Осуществляется выделение наиболее перспективных действующих и зарождающихся кластеров территории.</w:t>
      </w:r>
    </w:p>
    <w:p w:rsidR="001503C5" w:rsidRPr="001503C5" w:rsidRDefault="001503C5" w:rsidP="001503C5">
      <w:pPr>
        <w:numPr>
          <w:ilvl w:val="1"/>
          <w:numId w:val="4"/>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Анализируются стратегии других уровней управления, их видение места и роли данной территории в контексте целей и задач общенационального и регионального масштаба.</w:t>
      </w:r>
    </w:p>
    <w:p w:rsidR="001503C5" w:rsidRPr="001503C5" w:rsidRDefault="001503C5" w:rsidP="001503C5">
      <w:pPr>
        <w:numPr>
          <w:ilvl w:val="1"/>
          <w:numId w:val="4"/>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Суммируются стратегии действующих на территории хозяйствующих субъектов, и проводится их анализ на соответствие выбранным в ходе кластерного анализа направлениям развития.</w:t>
      </w:r>
    </w:p>
    <w:p w:rsidR="001503C5" w:rsidRPr="001503C5" w:rsidRDefault="001503C5" w:rsidP="001503C5">
      <w:pPr>
        <w:numPr>
          <w:ilvl w:val="1"/>
          <w:numId w:val="4"/>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 Осуществляется отбор возможных стратегий развития с учетом критериев определенных на этапе стратегического анализа.</w:t>
      </w:r>
    </w:p>
    <w:p w:rsidR="001503C5" w:rsidRPr="001503C5" w:rsidRDefault="001503C5" w:rsidP="001503C5">
      <w:pPr>
        <w:numPr>
          <w:ilvl w:val="1"/>
          <w:numId w:val="4"/>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lastRenderedPageBreak/>
        <w:t>Начинается дискуссия в СМИ по вопросам выработки стратегии развития территории.</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Другими словами на этом этапе происходит процесс: формирования цели и задач развития, согласование интересов участников процесса развития (населения, органов власти и управления различных уровней, действующих на территории субъектов хозяйственной деятельности) с результатами кластерного анализа.</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В результате этой работы формируются наиболее приоритетные направления развития территории способные решить основные проблемы, стоящие перед территорией, согласованные и поддерживаемые населением и хозяйствующими субъектами.</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Поэтому крайне важным элементом этой работы является </w:t>
      </w:r>
      <w:proofErr w:type="spellStart"/>
      <w:r w:rsidRPr="001503C5">
        <w:rPr>
          <w:rFonts w:ascii="Times New Roman" w:hAnsi="Times New Roman" w:cs="Times New Roman"/>
          <w:sz w:val="28"/>
          <w:szCs w:val="28"/>
        </w:rPr>
        <w:t>критериальный</w:t>
      </w:r>
      <w:proofErr w:type="spellEnd"/>
      <w:r w:rsidRPr="001503C5">
        <w:rPr>
          <w:rFonts w:ascii="Times New Roman" w:hAnsi="Times New Roman" w:cs="Times New Roman"/>
          <w:sz w:val="28"/>
          <w:szCs w:val="28"/>
        </w:rPr>
        <w:t xml:space="preserve"> анализ в </w:t>
      </w:r>
      <w:proofErr w:type="gramStart"/>
      <w:r w:rsidRPr="001503C5">
        <w:rPr>
          <w:rFonts w:ascii="Times New Roman" w:hAnsi="Times New Roman" w:cs="Times New Roman"/>
          <w:sz w:val="28"/>
          <w:szCs w:val="28"/>
        </w:rPr>
        <w:t>ходе</w:t>
      </w:r>
      <w:proofErr w:type="gramEnd"/>
      <w:r w:rsidRPr="001503C5">
        <w:rPr>
          <w:rFonts w:ascii="Times New Roman" w:hAnsi="Times New Roman" w:cs="Times New Roman"/>
          <w:sz w:val="28"/>
          <w:szCs w:val="28"/>
        </w:rPr>
        <w:t xml:space="preserve"> которого формируется не просто стратегия, а стратегия устойчивого развития территории.</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О проблеме  устойчивости экономического развития муниципального образования и методах ее достижения написано достаточно много. Поэтому, прежде чем излагать основные подходы к решению данной проблемы необходимо определить основные понятия. </w:t>
      </w:r>
    </w:p>
    <w:p w:rsidR="001503C5" w:rsidRPr="001503C5" w:rsidRDefault="001503C5" w:rsidP="001503C5">
      <w:pPr>
        <w:spacing w:after="0" w:line="360" w:lineRule="auto"/>
        <w:ind w:firstLine="720"/>
        <w:jc w:val="both"/>
        <w:rPr>
          <w:rFonts w:ascii="Times New Roman" w:hAnsi="Times New Roman" w:cs="Times New Roman"/>
          <w:bCs/>
          <w:iCs/>
          <w:sz w:val="28"/>
          <w:szCs w:val="28"/>
          <w:u w:val="single"/>
        </w:rPr>
      </w:pPr>
      <w:r w:rsidRPr="001503C5">
        <w:rPr>
          <w:rFonts w:ascii="Times New Roman" w:hAnsi="Times New Roman" w:cs="Times New Roman"/>
          <w:bCs/>
          <w:iCs/>
          <w:sz w:val="28"/>
          <w:szCs w:val="28"/>
          <w:u w:val="single"/>
        </w:rPr>
        <w:t>Под устойчивым развитием территории автор понимает – ее способность экономики противостоять внешним и внутренним воздействиям, а так же способность развиваться преимущественно за счет внутренних источников.</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Понимая спорность данного определения, не буду настаивать на его истинности. Поскольку единственной целью данного определения, является оттенить наиболее злободневные проблемы сегодняшней российской ситуации.</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Для этого есть веские объективные и субъективные причины. Сначала об объективных:</w:t>
      </w:r>
    </w:p>
    <w:p w:rsidR="001503C5" w:rsidRPr="001503C5" w:rsidRDefault="001503C5" w:rsidP="001503C5">
      <w:pPr>
        <w:numPr>
          <w:ilvl w:val="0"/>
          <w:numId w:val="10"/>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lastRenderedPageBreak/>
        <w:t>Россия вступила в рынок позже других, когда основные рынки и игроки на них уже определены. В 90-е годы были утрачены многие традиционные рынки.</w:t>
      </w:r>
    </w:p>
    <w:p w:rsidR="001503C5" w:rsidRPr="001503C5" w:rsidRDefault="001503C5" w:rsidP="001503C5">
      <w:pPr>
        <w:numPr>
          <w:ilvl w:val="0"/>
          <w:numId w:val="10"/>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Социалистическое волюнтаристское планирование привело к формированию достаточно сложной и что не менее важно регулируемой извне системе хозяйственных связей. Эта система рухнула вместе с исчезновением СССР. </w:t>
      </w:r>
    </w:p>
    <w:p w:rsidR="001503C5" w:rsidRPr="001503C5" w:rsidRDefault="001503C5" w:rsidP="001503C5">
      <w:pPr>
        <w:numPr>
          <w:ilvl w:val="0"/>
          <w:numId w:val="10"/>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На местном, локальном уровне формировалась, в силу внешнего регулирования процессов, система при которой практически не формировались территориальные промышленные группы. Попытки по формированию территориальных производственных комплексов предпринятые в 60-70 годы, в значительной степени благодаря деятельности А.Н. Косыгина, не принесли желаемых результатов в плановой экономике. Лимиты и регламентация поставщиков и потребителей продукции не позволяла им развиваться.</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Субъективные причины состоят в следующем:</w:t>
      </w:r>
    </w:p>
    <w:p w:rsidR="001503C5" w:rsidRPr="001503C5" w:rsidRDefault="001503C5" w:rsidP="001503C5">
      <w:pPr>
        <w:numPr>
          <w:ilvl w:val="0"/>
          <w:numId w:val="1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Большинство экономистов управленцев недооценивают влияние внутренних связей на устойчивость экономики муниципалитета или региона.</w:t>
      </w:r>
    </w:p>
    <w:p w:rsidR="001503C5" w:rsidRPr="001503C5" w:rsidRDefault="001503C5" w:rsidP="001503C5">
      <w:pPr>
        <w:numPr>
          <w:ilvl w:val="0"/>
          <w:numId w:val="1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Не оцениваются последствия структурных изменений происходящих внутри экономики территории. </w:t>
      </w:r>
    </w:p>
    <w:p w:rsidR="001503C5" w:rsidRPr="001503C5" w:rsidRDefault="001503C5" w:rsidP="001503C5">
      <w:pPr>
        <w:numPr>
          <w:ilvl w:val="0"/>
          <w:numId w:val="11"/>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Отсутствие разработанных научных и прикладных методов позволяющих оценивать устойчивость и безопасность экономики на местном и региональном уровне.</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Почти повсеместно понимание устойчивости и безопасности сводилось к надежности систем жизнеобеспечения городов (ЖКХ). Не отрицая первостепенной важности систем жизнеобеспечения необходимо отметить, что устойчивость развития так же как надежность систем жизнеобеспечения является необходимым условием выполнения основных социальных гарантий человека проживающего на территории. Наличие высокооплачиваемой в соответствии с его квалификацией работы является не </w:t>
      </w:r>
      <w:r w:rsidRPr="001503C5">
        <w:rPr>
          <w:rFonts w:ascii="Times New Roman" w:hAnsi="Times New Roman" w:cs="Times New Roman"/>
          <w:sz w:val="28"/>
          <w:szCs w:val="28"/>
        </w:rPr>
        <w:lastRenderedPageBreak/>
        <w:t xml:space="preserve">менее важным фактором чем наличие воды или </w:t>
      </w:r>
      <w:proofErr w:type="gramStart"/>
      <w:r w:rsidRPr="001503C5">
        <w:rPr>
          <w:rFonts w:ascii="Times New Roman" w:hAnsi="Times New Roman" w:cs="Times New Roman"/>
          <w:sz w:val="28"/>
          <w:szCs w:val="28"/>
        </w:rPr>
        <w:t>света</w:t>
      </w:r>
      <w:proofErr w:type="gramEnd"/>
      <w:r w:rsidRPr="001503C5">
        <w:rPr>
          <w:rFonts w:ascii="Times New Roman" w:hAnsi="Times New Roman" w:cs="Times New Roman"/>
          <w:sz w:val="28"/>
          <w:szCs w:val="28"/>
        </w:rPr>
        <w:t xml:space="preserve"> за который нужно платить.</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Потребности человека, технологическое развитие, глобализация </w:t>
      </w:r>
      <w:proofErr w:type="gramStart"/>
      <w:r w:rsidRPr="001503C5">
        <w:rPr>
          <w:rFonts w:ascii="Times New Roman" w:hAnsi="Times New Roman" w:cs="Times New Roman"/>
          <w:sz w:val="28"/>
          <w:szCs w:val="28"/>
        </w:rPr>
        <w:t>экономических и социальных процессов</w:t>
      </w:r>
      <w:proofErr w:type="gramEnd"/>
      <w:r w:rsidRPr="001503C5">
        <w:rPr>
          <w:rFonts w:ascii="Times New Roman" w:hAnsi="Times New Roman" w:cs="Times New Roman"/>
          <w:sz w:val="28"/>
          <w:szCs w:val="28"/>
        </w:rPr>
        <w:t xml:space="preserve"> предъявляют требование не просто обеспечить высокий уровень жизни, а достичь его постоянной положительной динамики. Поэтому мы говорим </w:t>
      </w:r>
      <w:proofErr w:type="gramStart"/>
      <w:r w:rsidRPr="001503C5">
        <w:rPr>
          <w:rFonts w:ascii="Times New Roman" w:hAnsi="Times New Roman" w:cs="Times New Roman"/>
          <w:sz w:val="28"/>
          <w:szCs w:val="28"/>
        </w:rPr>
        <w:t>о</w:t>
      </w:r>
      <w:proofErr w:type="gramEnd"/>
      <w:r w:rsidRPr="001503C5">
        <w:rPr>
          <w:rFonts w:ascii="Times New Roman" w:hAnsi="Times New Roman" w:cs="Times New Roman"/>
          <w:sz w:val="28"/>
          <w:szCs w:val="28"/>
        </w:rPr>
        <w:t xml:space="preserve"> устойчивости развития то есть постоянном положительном изменении основных экономических и социальных показателей территории их соответствия основным параметрам государства и мировым тенденциям в целом.</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Поэтому, формируя стратегию  развития территории муниципального образования, мы должны рассчитывать:</w:t>
      </w:r>
    </w:p>
    <w:p w:rsidR="001503C5" w:rsidRPr="001503C5" w:rsidRDefault="001503C5" w:rsidP="001503C5">
      <w:pPr>
        <w:numPr>
          <w:ilvl w:val="0"/>
          <w:numId w:val="12"/>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на получение долгосрочных конкурентных преимуществ территории;</w:t>
      </w:r>
    </w:p>
    <w:p w:rsidR="001503C5" w:rsidRPr="001503C5" w:rsidRDefault="001503C5" w:rsidP="001503C5">
      <w:pPr>
        <w:numPr>
          <w:ilvl w:val="0"/>
          <w:numId w:val="12"/>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на формирование системы воспроизводства основных параметров конкурентных преимуществ;</w:t>
      </w:r>
    </w:p>
    <w:p w:rsidR="001503C5" w:rsidRPr="001503C5" w:rsidRDefault="001503C5" w:rsidP="001503C5">
      <w:pPr>
        <w:numPr>
          <w:ilvl w:val="0"/>
          <w:numId w:val="12"/>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на формирование среды стимулирующей и поддерживающей инновации и развитие;</w:t>
      </w:r>
    </w:p>
    <w:p w:rsidR="001503C5" w:rsidRPr="001503C5" w:rsidRDefault="001503C5" w:rsidP="001503C5">
      <w:pPr>
        <w:numPr>
          <w:ilvl w:val="0"/>
          <w:numId w:val="12"/>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формирование внутренних источников развития территории. </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Другими словами, разрабатывая стратегию развития муниципального образования, мы должны предусматривать меры по поддержанию и воспроизводству устойчивости экономики территории.</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Устойчивость территории муниципального образования зависит от множества факторов, которые можно сгруппировать в следующие группы:</w:t>
      </w:r>
    </w:p>
    <w:p w:rsidR="001503C5" w:rsidRPr="001503C5" w:rsidRDefault="001503C5" w:rsidP="001503C5">
      <w:pPr>
        <w:numPr>
          <w:ilvl w:val="0"/>
          <w:numId w:val="13"/>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устойчивость внутреннего рынка перед внешними воздействиями (конкуренты, поставщики, внешняя ресурсная зависимость и т.д.);</w:t>
      </w:r>
    </w:p>
    <w:p w:rsidR="001503C5" w:rsidRPr="001503C5" w:rsidRDefault="001503C5" w:rsidP="001503C5">
      <w:pPr>
        <w:numPr>
          <w:ilvl w:val="0"/>
          <w:numId w:val="13"/>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устойчивость внутреннего рынка перед внутренними воздействиями (демографическая ситуация, ограниченность различных видов ресурсов и др.)</w:t>
      </w:r>
    </w:p>
    <w:p w:rsidR="001503C5" w:rsidRPr="001503C5" w:rsidRDefault="001503C5" w:rsidP="001503C5">
      <w:pPr>
        <w:numPr>
          <w:ilvl w:val="0"/>
          <w:numId w:val="13"/>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способность к инновационному воспроизводству и развитию.</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lastRenderedPageBreak/>
        <w:t xml:space="preserve">Территория муниципального образования, как </w:t>
      </w:r>
      <w:proofErr w:type="gramStart"/>
      <w:r w:rsidRPr="001503C5">
        <w:rPr>
          <w:rFonts w:ascii="Times New Roman" w:hAnsi="Times New Roman" w:cs="Times New Roman"/>
          <w:sz w:val="28"/>
          <w:szCs w:val="28"/>
        </w:rPr>
        <w:t>правило</w:t>
      </w:r>
      <w:proofErr w:type="gramEnd"/>
      <w:r w:rsidRPr="001503C5">
        <w:rPr>
          <w:rFonts w:ascii="Times New Roman" w:hAnsi="Times New Roman" w:cs="Times New Roman"/>
          <w:sz w:val="28"/>
          <w:szCs w:val="28"/>
        </w:rPr>
        <w:t xml:space="preserve"> включает в себя несколько кластеров. Обеспечение связей между ними, развитие и укрепление связей позволяет усилить как внешнюю устойчивость самого кластера, так и устойчивость территориальной экономики в целом.</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Каким образом орган власти может влиять на развитие укрепление связей внутри кластера и </w:t>
      </w:r>
      <w:proofErr w:type="spellStart"/>
      <w:r w:rsidRPr="001503C5">
        <w:rPr>
          <w:rFonts w:ascii="Times New Roman" w:hAnsi="Times New Roman" w:cs="Times New Roman"/>
          <w:sz w:val="28"/>
          <w:szCs w:val="28"/>
        </w:rPr>
        <w:t>межкластерных</w:t>
      </w:r>
      <w:proofErr w:type="spellEnd"/>
      <w:r w:rsidRPr="001503C5">
        <w:rPr>
          <w:rFonts w:ascii="Times New Roman" w:hAnsi="Times New Roman" w:cs="Times New Roman"/>
          <w:sz w:val="28"/>
          <w:szCs w:val="28"/>
        </w:rPr>
        <w:t xml:space="preserve"> связей? В пособии по кластерному управлению для американских губернаторов предлагаются следующие способы воздействия:</w:t>
      </w:r>
    </w:p>
    <w:p w:rsidR="001503C5" w:rsidRPr="001503C5" w:rsidRDefault="001503C5" w:rsidP="001503C5">
      <w:pPr>
        <w:autoSpaceDE w:val="0"/>
        <w:autoSpaceDN w:val="0"/>
        <w:adjustRightInd w:val="0"/>
        <w:spacing w:after="0" w:line="360" w:lineRule="auto"/>
        <w:ind w:firstLine="720"/>
        <w:jc w:val="both"/>
        <w:rPr>
          <w:rFonts w:ascii="Times New Roman" w:hAnsi="Times New Roman" w:cs="Times New Roman"/>
          <w:color w:val="000000"/>
          <w:sz w:val="28"/>
          <w:szCs w:val="28"/>
        </w:rPr>
      </w:pPr>
      <w:r w:rsidRPr="001503C5">
        <w:rPr>
          <w:rFonts w:ascii="Times New Roman" w:hAnsi="Times New Roman" w:cs="Times New Roman"/>
          <w:color w:val="000000"/>
          <w:sz w:val="28"/>
          <w:szCs w:val="28"/>
        </w:rPr>
        <w:t>1. Политика более эффективной организации и предоставления услуг.</w:t>
      </w:r>
    </w:p>
    <w:p w:rsidR="001503C5" w:rsidRPr="001503C5" w:rsidRDefault="001503C5" w:rsidP="001503C5">
      <w:pPr>
        <w:autoSpaceDE w:val="0"/>
        <w:autoSpaceDN w:val="0"/>
        <w:adjustRightInd w:val="0"/>
        <w:spacing w:after="0" w:line="360" w:lineRule="auto"/>
        <w:ind w:firstLine="720"/>
        <w:jc w:val="both"/>
        <w:rPr>
          <w:rFonts w:ascii="Times New Roman" w:hAnsi="Times New Roman" w:cs="Times New Roman"/>
          <w:color w:val="000000"/>
          <w:sz w:val="28"/>
          <w:szCs w:val="28"/>
        </w:rPr>
      </w:pPr>
      <w:r w:rsidRPr="001503C5">
        <w:rPr>
          <w:rFonts w:ascii="Times New Roman" w:hAnsi="Times New Roman" w:cs="Times New Roman"/>
          <w:color w:val="000000"/>
          <w:sz w:val="28"/>
          <w:szCs w:val="28"/>
        </w:rPr>
        <w:t>Власть обладает обычно организационными возможностями в отношении малого бизнеса, подготовке  и распространению технологий, маркетинге, проведению специальных программ подготовки персонала по конкретной дисциплине.</w:t>
      </w:r>
    </w:p>
    <w:p w:rsidR="001503C5" w:rsidRPr="001503C5" w:rsidRDefault="001503C5" w:rsidP="001503C5">
      <w:pPr>
        <w:autoSpaceDE w:val="0"/>
        <w:autoSpaceDN w:val="0"/>
        <w:adjustRightInd w:val="0"/>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color w:val="000000"/>
          <w:sz w:val="28"/>
          <w:szCs w:val="28"/>
        </w:rPr>
        <w:t xml:space="preserve">Группы обеспечивают наилучший организационный </w:t>
      </w:r>
      <w:proofErr w:type="gramStart"/>
      <w:r w:rsidRPr="001503C5">
        <w:rPr>
          <w:rFonts w:ascii="Times New Roman" w:hAnsi="Times New Roman" w:cs="Times New Roman"/>
          <w:color w:val="000000"/>
          <w:sz w:val="28"/>
          <w:szCs w:val="28"/>
        </w:rPr>
        <w:t>каркас</w:t>
      </w:r>
      <w:proofErr w:type="gramEnd"/>
      <w:r w:rsidRPr="001503C5">
        <w:rPr>
          <w:rFonts w:ascii="Times New Roman" w:hAnsi="Times New Roman" w:cs="Times New Roman"/>
          <w:color w:val="000000"/>
          <w:sz w:val="28"/>
          <w:szCs w:val="28"/>
        </w:rPr>
        <w:t xml:space="preserve"> для предоставления услуг более приспособленный к требованиям промышленности, поскольку это проблемно-ориентированные, а не адресно-ориентированные программы. Работа идет с коллективом клиентов, а не индивидуально.</w:t>
      </w:r>
    </w:p>
    <w:p w:rsidR="001503C5" w:rsidRPr="001503C5" w:rsidRDefault="001503C5" w:rsidP="001503C5">
      <w:pPr>
        <w:autoSpaceDE w:val="0"/>
        <w:autoSpaceDN w:val="0"/>
        <w:adjustRightInd w:val="0"/>
        <w:spacing w:after="0" w:line="360" w:lineRule="auto"/>
        <w:ind w:firstLine="720"/>
        <w:jc w:val="both"/>
        <w:rPr>
          <w:rFonts w:ascii="Times New Roman" w:hAnsi="Times New Roman" w:cs="Times New Roman"/>
          <w:color w:val="000000"/>
          <w:sz w:val="28"/>
          <w:szCs w:val="28"/>
        </w:rPr>
      </w:pPr>
      <w:r w:rsidRPr="001503C5">
        <w:rPr>
          <w:rFonts w:ascii="Times New Roman" w:hAnsi="Times New Roman" w:cs="Times New Roman"/>
          <w:color w:val="000000"/>
          <w:sz w:val="28"/>
          <w:szCs w:val="28"/>
        </w:rPr>
        <w:t xml:space="preserve">2. Политика инвестирование в группы. Инвестируя в сервисы, власть  усиливает базовое производство, создается точка опоры для возникновения дополнительного производства. Органы власти поддерживают </w:t>
      </w:r>
      <w:proofErr w:type="spellStart"/>
      <w:r w:rsidRPr="001503C5">
        <w:rPr>
          <w:rFonts w:ascii="Times New Roman" w:hAnsi="Times New Roman" w:cs="Times New Roman"/>
          <w:color w:val="000000"/>
          <w:sz w:val="28"/>
          <w:szCs w:val="28"/>
        </w:rPr>
        <w:t>учебн</w:t>
      </w:r>
      <w:proofErr w:type="gramStart"/>
      <w:r w:rsidRPr="001503C5">
        <w:rPr>
          <w:rFonts w:ascii="Times New Roman" w:hAnsi="Times New Roman" w:cs="Times New Roman"/>
          <w:color w:val="000000"/>
          <w:sz w:val="28"/>
          <w:szCs w:val="28"/>
        </w:rPr>
        <w:t>о</w:t>
      </w:r>
      <w:proofErr w:type="spellEnd"/>
      <w:r w:rsidRPr="001503C5">
        <w:rPr>
          <w:rFonts w:ascii="Times New Roman" w:hAnsi="Times New Roman" w:cs="Times New Roman"/>
          <w:color w:val="000000"/>
          <w:sz w:val="28"/>
          <w:szCs w:val="28"/>
        </w:rPr>
        <w:t>-</w:t>
      </w:r>
      <w:proofErr w:type="gramEnd"/>
      <w:r w:rsidRPr="001503C5">
        <w:rPr>
          <w:rFonts w:ascii="Times New Roman" w:hAnsi="Times New Roman" w:cs="Times New Roman"/>
          <w:color w:val="000000"/>
          <w:sz w:val="28"/>
          <w:szCs w:val="28"/>
        </w:rPr>
        <w:t xml:space="preserve"> научные центры ведущие базовые исследование и разработки и коммерциализацию, и постройку промышленные площадок. Инвестиционные стратегии реально окажут помощь через ориентированную научно-исследовательскую группу  результатом </w:t>
      </w:r>
      <w:proofErr w:type="gramStart"/>
      <w:r w:rsidRPr="001503C5">
        <w:rPr>
          <w:rFonts w:ascii="Times New Roman" w:hAnsi="Times New Roman" w:cs="Times New Roman"/>
          <w:color w:val="000000"/>
          <w:sz w:val="28"/>
          <w:szCs w:val="28"/>
        </w:rPr>
        <w:t>деятельности</w:t>
      </w:r>
      <w:proofErr w:type="gramEnd"/>
      <w:r w:rsidRPr="001503C5">
        <w:rPr>
          <w:rFonts w:ascii="Times New Roman" w:hAnsi="Times New Roman" w:cs="Times New Roman"/>
          <w:color w:val="000000"/>
          <w:sz w:val="28"/>
          <w:szCs w:val="28"/>
        </w:rPr>
        <w:t xml:space="preserve"> которой, будет поглощение новых технологий и создание более инновационного бизнеса.</w:t>
      </w:r>
    </w:p>
    <w:p w:rsidR="001503C5" w:rsidRPr="001503C5" w:rsidRDefault="001503C5" w:rsidP="001503C5">
      <w:pPr>
        <w:autoSpaceDE w:val="0"/>
        <w:autoSpaceDN w:val="0"/>
        <w:adjustRightInd w:val="0"/>
        <w:spacing w:after="0" w:line="360" w:lineRule="auto"/>
        <w:ind w:firstLine="720"/>
        <w:jc w:val="both"/>
        <w:rPr>
          <w:rFonts w:ascii="Times New Roman" w:hAnsi="Times New Roman" w:cs="Times New Roman"/>
          <w:color w:val="000000"/>
          <w:sz w:val="28"/>
          <w:szCs w:val="28"/>
        </w:rPr>
      </w:pPr>
      <w:r w:rsidRPr="001503C5">
        <w:rPr>
          <w:rFonts w:ascii="Times New Roman" w:hAnsi="Times New Roman" w:cs="Times New Roman"/>
          <w:color w:val="000000"/>
          <w:sz w:val="28"/>
          <w:szCs w:val="28"/>
        </w:rPr>
        <w:t>3. Политика укрепления кластера связанная с развитием сервисов.</w:t>
      </w:r>
    </w:p>
    <w:p w:rsidR="001503C5" w:rsidRPr="001503C5" w:rsidRDefault="001503C5" w:rsidP="001503C5">
      <w:pPr>
        <w:autoSpaceDE w:val="0"/>
        <w:autoSpaceDN w:val="0"/>
        <w:adjustRightInd w:val="0"/>
        <w:spacing w:after="0" w:line="360" w:lineRule="auto"/>
        <w:ind w:firstLine="720"/>
        <w:jc w:val="both"/>
        <w:rPr>
          <w:rFonts w:ascii="Times New Roman" w:hAnsi="Times New Roman" w:cs="Times New Roman"/>
          <w:color w:val="000000"/>
          <w:sz w:val="28"/>
          <w:szCs w:val="28"/>
        </w:rPr>
      </w:pPr>
      <w:r w:rsidRPr="001503C5">
        <w:rPr>
          <w:rFonts w:ascii="Times New Roman" w:hAnsi="Times New Roman" w:cs="Times New Roman"/>
          <w:color w:val="000000"/>
          <w:sz w:val="28"/>
          <w:szCs w:val="28"/>
        </w:rPr>
        <w:t xml:space="preserve">Органы власти, проводящие активную политику в отношении кластеров, формируют группы помощи, содействуют организации более </w:t>
      </w:r>
      <w:r w:rsidRPr="001503C5">
        <w:rPr>
          <w:rFonts w:ascii="Times New Roman" w:hAnsi="Times New Roman" w:cs="Times New Roman"/>
          <w:color w:val="000000"/>
          <w:sz w:val="28"/>
          <w:szCs w:val="28"/>
        </w:rPr>
        <w:lastRenderedPageBreak/>
        <w:t xml:space="preserve">эффективных посредников. Они лучше способны узнать  и среагировать на промышленные потребности, группы мониторинга и группы помощи. </w:t>
      </w:r>
    </w:p>
    <w:p w:rsidR="001503C5" w:rsidRPr="001503C5" w:rsidRDefault="001503C5" w:rsidP="001503C5">
      <w:pPr>
        <w:autoSpaceDE w:val="0"/>
        <w:autoSpaceDN w:val="0"/>
        <w:adjustRightInd w:val="0"/>
        <w:spacing w:after="0" w:line="360" w:lineRule="auto"/>
        <w:ind w:firstLine="720"/>
        <w:jc w:val="both"/>
        <w:rPr>
          <w:rFonts w:ascii="Times New Roman" w:hAnsi="Times New Roman" w:cs="Times New Roman"/>
          <w:color w:val="000000"/>
          <w:sz w:val="28"/>
          <w:szCs w:val="28"/>
        </w:rPr>
      </w:pPr>
      <w:r w:rsidRPr="001503C5">
        <w:rPr>
          <w:rFonts w:ascii="Times New Roman" w:hAnsi="Times New Roman" w:cs="Times New Roman"/>
          <w:color w:val="000000"/>
          <w:sz w:val="28"/>
          <w:szCs w:val="28"/>
        </w:rPr>
        <w:t>4. Политика, которая улучшает рабочую силу. Единственный наиболее важный ресурс любой группы в современной экономике - человеческий капитал. Иметь доступ к трудовому пулу, который знает, как применить  свое знание в деле группы - ключ к успеху. Необходимо формировать в рамках кластера учреждения специализированного образования и подходящую степень специализации в учреждениях среднего и высшего образования, которое обслуживает разнообразные запросы местной экономики.</w:t>
      </w:r>
    </w:p>
    <w:p w:rsidR="001503C5" w:rsidRPr="001503C5" w:rsidRDefault="001503C5" w:rsidP="001503C5">
      <w:pPr>
        <w:autoSpaceDE w:val="0"/>
        <w:autoSpaceDN w:val="0"/>
        <w:adjustRightInd w:val="0"/>
        <w:spacing w:after="0" w:line="360" w:lineRule="auto"/>
        <w:ind w:firstLine="720"/>
        <w:jc w:val="both"/>
        <w:rPr>
          <w:rFonts w:ascii="Times New Roman" w:hAnsi="Times New Roman" w:cs="Times New Roman"/>
          <w:color w:val="000000"/>
          <w:sz w:val="28"/>
          <w:szCs w:val="28"/>
        </w:rPr>
      </w:pPr>
      <w:r w:rsidRPr="001503C5">
        <w:rPr>
          <w:rFonts w:ascii="Times New Roman" w:hAnsi="Times New Roman" w:cs="Times New Roman"/>
          <w:color w:val="000000"/>
          <w:sz w:val="28"/>
          <w:szCs w:val="28"/>
        </w:rPr>
        <w:t>Необходимо знать потребности кластеров, чтобы перестраивать образовательную политику.</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На схеме ясно видно, что не связанные между собой базовые отрасли очень сильно зависят от внешних воздействий и практически не используют возможности территории муниципального образования. Развитие уже действующих предприятий в сфере поставки, сбыта продукции и сервисе может значительно усилить устойчивость местной экономики, что видно по обилию возможных связей. Помимо этого, переход к этой модели снизит издержки самих базовых предприятий, облегчит им доступ к инновациям и облегчит формирование специализированного рынка труда.</w:t>
      </w:r>
    </w:p>
    <w:p w:rsidR="001503C5" w:rsidRPr="001503C5" w:rsidRDefault="001503C5" w:rsidP="001503C5">
      <w:pPr>
        <w:pStyle w:val="2"/>
        <w:spacing w:before="0" w:after="0"/>
        <w:ind w:firstLine="720"/>
        <w:jc w:val="both"/>
        <w:rPr>
          <w:rFonts w:ascii="Times New Roman" w:hAnsi="Times New Roman" w:cs="Times New Roman"/>
          <w:i w:val="0"/>
        </w:rPr>
      </w:pPr>
      <w:r w:rsidRPr="001503C5">
        <w:rPr>
          <w:rFonts w:ascii="Times New Roman" w:hAnsi="Times New Roman" w:cs="Times New Roman"/>
          <w:i w:val="0"/>
        </w:rPr>
        <w:t>6. Отраслевой кластерный анализ.</w:t>
      </w:r>
    </w:p>
    <w:p w:rsidR="001503C5" w:rsidRPr="001503C5" w:rsidRDefault="001503C5" w:rsidP="001503C5">
      <w:pPr>
        <w:spacing w:after="0" w:line="360" w:lineRule="auto"/>
        <w:ind w:firstLine="720"/>
        <w:jc w:val="both"/>
        <w:rPr>
          <w:rFonts w:ascii="Times New Roman" w:hAnsi="Times New Roman" w:cs="Times New Roman"/>
          <w:sz w:val="28"/>
          <w:szCs w:val="28"/>
        </w:rPr>
      </w:pP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Отобранные на предыдущем этапе стратегии развития должны быть подвергнуты отраслевому кластерному анализу. Это необходимо для того, что бы:</w:t>
      </w:r>
    </w:p>
    <w:p w:rsidR="001503C5" w:rsidRPr="001503C5" w:rsidRDefault="001503C5" w:rsidP="001503C5">
      <w:pPr>
        <w:numPr>
          <w:ilvl w:val="0"/>
          <w:numId w:val="14"/>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Подтвердить их жизнеспособность и способность выдержать соперничество в условиях отраслевой конкуренции.</w:t>
      </w:r>
    </w:p>
    <w:p w:rsidR="001503C5" w:rsidRPr="001503C5" w:rsidRDefault="001503C5" w:rsidP="001503C5">
      <w:pPr>
        <w:numPr>
          <w:ilvl w:val="0"/>
          <w:numId w:val="14"/>
        </w:numPr>
        <w:spacing w:after="0" w:line="360" w:lineRule="auto"/>
        <w:ind w:left="0" w:firstLine="720"/>
        <w:jc w:val="both"/>
        <w:rPr>
          <w:rFonts w:ascii="Times New Roman" w:hAnsi="Times New Roman" w:cs="Times New Roman"/>
          <w:sz w:val="28"/>
          <w:szCs w:val="28"/>
        </w:rPr>
      </w:pPr>
      <w:r w:rsidRPr="001503C5">
        <w:rPr>
          <w:rFonts w:ascii="Times New Roman" w:hAnsi="Times New Roman" w:cs="Times New Roman"/>
          <w:sz w:val="28"/>
          <w:szCs w:val="28"/>
        </w:rPr>
        <w:t>Через анализ отраслевой структуры кластера и взаимосвязей с другими действующими на территории кластерами точно определить методы воздействия на кластер со стороны органа власти и управления территорией.</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lastRenderedPageBreak/>
        <w:t>В ходе отраслевого кластерного анализа осуществляется разработка подробных планов отраслевых мероприятий, которые должны осуществлять различные субъекты стратегического управления (отраслевые подразделения администрации, отраслевые союзы и ассоциации и др.).</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 xml:space="preserve">Сама процедура отраслевого кластерного анализа, с точки зрения ее содержания выглядит как сопоставление идеальной модели данного кластера с действующей моделью на данной территории и наиболее вероятными отраслевыми конкурентами. </w:t>
      </w: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Результатом данного сопоставления явится выбор точек воздействия на структуру кластера, что в свою очередь позволит подобрать наиболее приемлемые (адекватные) методы воздействия.</w:t>
      </w:r>
    </w:p>
    <w:p w:rsidR="001503C5" w:rsidRPr="001503C5" w:rsidRDefault="001503C5" w:rsidP="001503C5">
      <w:pPr>
        <w:pStyle w:val="2"/>
        <w:spacing w:before="0" w:after="0"/>
        <w:ind w:firstLine="720"/>
        <w:jc w:val="both"/>
        <w:rPr>
          <w:rFonts w:ascii="Times New Roman" w:hAnsi="Times New Roman" w:cs="Times New Roman"/>
          <w:b w:val="0"/>
          <w:i w:val="0"/>
          <w:iCs w:val="0"/>
        </w:rPr>
      </w:pPr>
    </w:p>
    <w:p w:rsidR="001503C5" w:rsidRPr="001503C5" w:rsidRDefault="001503C5" w:rsidP="001503C5">
      <w:pPr>
        <w:pStyle w:val="2"/>
        <w:spacing w:before="0" w:after="0"/>
        <w:ind w:firstLine="720"/>
        <w:jc w:val="both"/>
        <w:rPr>
          <w:rFonts w:ascii="Times New Roman" w:hAnsi="Times New Roman" w:cs="Times New Roman"/>
          <w:i w:val="0"/>
          <w:iCs w:val="0"/>
        </w:rPr>
      </w:pPr>
      <w:r w:rsidRPr="001503C5">
        <w:rPr>
          <w:rFonts w:ascii="Times New Roman" w:hAnsi="Times New Roman" w:cs="Times New Roman"/>
          <w:i w:val="0"/>
          <w:iCs w:val="0"/>
        </w:rPr>
        <w:t>7. Составление стратегического плана развития территории.</w:t>
      </w:r>
    </w:p>
    <w:p w:rsidR="001503C5" w:rsidRPr="001503C5" w:rsidRDefault="001503C5" w:rsidP="001503C5">
      <w:pPr>
        <w:spacing w:after="0" w:line="360" w:lineRule="auto"/>
        <w:ind w:firstLine="720"/>
        <w:jc w:val="both"/>
        <w:rPr>
          <w:rFonts w:ascii="Times New Roman" w:hAnsi="Times New Roman" w:cs="Times New Roman"/>
          <w:sz w:val="28"/>
          <w:szCs w:val="28"/>
        </w:rPr>
      </w:pPr>
    </w:p>
    <w:p w:rsidR="001503C5" w:rsidRPr="001503C5" w:rsidRDefault="001503C5" w:rsidP="001503C5">
      <w:pPr>
        <w:pStyle w:val="a3"/>
        <w:ind w:firstLine="720"/>
        <w:rPr>
          <w:szCs w:val="28"/>
        </w:rPr>
      </w:pPr>
      <w:r w:rsidRPr="001503C5">
        <w:rPr>
          <w:szCs w:val="28"/>
        </w:rPr>
        <w:t xml:space="preserve">На этом этапе стратегический </w:t>
      </w:r>
      <w:proofErr w:type="gramStart"/>
      <w:r w:rsidRPr="001503C5">
        <w:rPr>
          <w:szCs w:val="28"/>
        </w:rPr>
        <w:t>выбор</w:t>
      </w:r>
      <w:proofErr w:type="gramEnd"/>
      <w:r w:rsidRPr="001503C5">
        <w:rPr>
          <w:szCs w:val="28"/>
        </w:rPr>
        <w:t xml:space="preserve"> сделанный на предыдущих этапах приобретает вид нормативного планового документа, в котором указываются мероприятия и их содержание, сроки реализации, используемые ресурсы, обозначаются точки ответственности.</w:t>
      </w:r>
    </w:p>
    <w:p w:rsidR="001503C5" w:rsidRPr="001503C5" w:rsidRDefault="001503C5" w:rsidP="001503C5">
      <w:pPr>
        <w:pStyle w:val="a3"/>
        <w:ind w:firstLine="720"/>
        <w:rPr>
          <w:szCs w:val="28"/>
        </w:rPr>
      </w:pPr>
      <w:r w:rsidRPr="001503C5">
        <w:rPr>
          <w:szCs w:val="28"/>
        </w:rPr>
        <w:t>При том, что сама по себе эта работа не вызывает каких либо технических затруднений есть несколько принципиальных позиций, которые необходимо четко обозначить и подробно прокомментировать:</w:t>
      </w:r>
    </w:p>
    <w:p w:rsidR="001503C5" w:rsidRPr="001503C5" w:rsidRDefault="001503C5" w:rsidP="001503C5">
      <w:pPr>
        <w:pStyle w:val="a3"/>
        <w:numPr>
          <w:ilvl w:val="0"/>
          <w:numId w:val="15"/>
        </w:numPr>
        <w:ind w:left="0" w:firstLine="720"/>
        <w:rPr>
          <w:szCs w:val="28"/>
        </w:rPr>
      </w:pPr>
      <w:r w:rsidRPr="001503C5">
        <w:rPr>
          <w:szCs w:val="28"/>
        </w:rPr>
        <w:t xml:space="preserve">Вопрос о сроках реализации стратегического плана. Традиционно нам предлагается их делить </w:t>
      </w:r>
      <w:proofErr w:type="gramStart"/>
      <w:r w:rsidRPr="001503C5">
        <w:rPr>
          <w:szCs w:val="28"/>
        </w:rPr>
        <w:t>на</w:t>
      </w:r>
      <w:proofErr w:type="gramEnd"/>
      <w:r w:rsidRPr="001503C5">
        <w:rPr>
          <w:szCs w:val="28"/>
        </w:rPr>
        <w:t>: краткосрочные, среднесрочные и долгосрочные. При стратегическом планировании такая градация неуместна. Поскольку решение задачи устойчивого развития с одной стороны является задачей постоянной, а с другой стороны срок реализации того или иного приоритета имеет собственные сроки, которые напрямую зависят от его содержания и имеющихся ресурсов. Поэтому сроки реализации должны проставляться после полной ясности по всем разделам плана.</w:t>
      </w:r>
    </w:p>
    <w:p w:rsidR="001503C5" w:rsidRPr="001503C5" w:rsidRDefault="001503C5" w:rsidP="001503C5">
      <w:pPr>
        <w:pStyle w:val="a3"/>
        <w:numPr>
          <w:ilvl w:val="0"/>
          <w:numId w:val="15"/>
        </w:numPr>
        <w:ind w:left="0" w:firstLine="720"/>
        <w:rPr>
          <w:szCs w:val="28"/>
        </w:rPr>
      </w:pPr>
      <w:r w:rsidRPr="001503C5">
        <w:rPr>
          <w:szCs w:val="28"/>
        </w:rPr>
        <w:t xml:space="preserve">Вопрос о </w:t>
      </w:r>
      <w:proofErr w:type="gramStart"/>
      <w:r w:rsidRPr="001503C5">
        <w:rPr>
          <w:szCs w:val="28"/>
        </w:rPr>
        <w:t>ресурсах</w:t>
      </w:r>
      <w:proofErr w:type="gramEnd"/>
      <w:r w:rsidRPr="001503C5">
        <w:rPr>
          <w:szCs w:val="28"/>
        </w:rPr>
        <w:t xml:space="preserve"> используемых для реализации плана. Нередко вопрос о реализации плана упирается в отсутствие ресурсов для его </w:t>
      </w:r>
      <w:r w:rsidRPr="001503C5">
        <w:rPr>
          <w:szCs w:val="28"/>
        </w:rPr>
        <w:lastRenderedPageBreak/>
        <w:t xml:space="preserve">реализации. Чаще всего это происходит из-за узости подхода к понятию ресурсы территории. Чаще всего по старой советской привычке мы рассматриваем лишь бюджетные ресурсы и внешние инвестиции. Однако и тот и другой источник имеют свои ограничения. Цели направления бюджетных средств строго регламентированы законодательством (и </w:t>
      </w:r>
      <w:proofErr w:type="gramStart"/>
      <w:r w:rsidRPr="001503C5">
        <w:rPr>
          <w:szCs w:val="28"/>
        </w:rPr>
        <w:t>это</w:t>
      </w:r>
      <w:proofErr w:type="gramEnd"/>
      <w:r w:rsidRPr="001503C5">
        <w:rPr>
          <w:szCs w:val="28"/>
        </w:rPr>
        <w:t xml:space="preserve"> безусловно справедливо, поскольку территориальные бюджеты социальны по своей природе и никто не вправе отбирать деньги у «сирых и убогих» для вложения в рискованные коммерческие проекты). Внешние инвестиции, безусловно, желательны, но для того, что бы их получить необходимо, предпринять серьезные действия по созданию инвестиционной привлекательности региона. Не менее важным ресурсом, являются средства населения территории и хозяйствующих субъектов, умение сделать стратегию привлекательной для них это половина успеха стратегического плана. Важным источником являются бюджеты других уровней, умение работать с ними является показателем зрелости административной команды, показателем умения согласовывать интересы  многих для блага территории. Планируя ресурсы на реализацию стратегического плана необходимо соблюдать главное правило: в первую очередь необходимо отобрать мероприятия, по которым возможно внешнее (как бюджетное так и не бюджетное) инвестирование, для чего необходим всесторонний анализ интересов органов власти других уровней и внешних инвесторов на данной территории. Средства местного бюджета должны планироваться в последнюю очередь. Необходимо так же заметить, что сами бюджетные ресурсы могут быть </w:t>
      </w:r>
      <w:proofErr w:type="gramStart"/>
      <w:r w:rsidRPr="001503C5">
        <w:rPr>
          <w:szCs w:val="28"/>
        </w:rPr>
        <w:t>привлечены</w:t>
      </w:r>
      <w:proofErr w:type="gramEnd"/>
      <w:r w:rsidRPr="001503C5">
        <w:rPr>
          <w:szCs w:val="28"/>
        </w:rPr>
        <w:t xml:space="preserve"> опосредовано, за счет изменения приоритетов отраслевых политик. Так, в рамках финансирования образования могут стимулироваться процессы создания и развития образовательных сегментов соответствующих кластеров. Или при планировании развития ЖКХ рассматривать меры по первоочередному финансированию объектов способных оказать влияние на повышение возможностей кластеров.</w:t>
      </w:r>
    </w:p>
    <w:p w:rsidR="001503C5" w:rsidRPr="001503C5" w:rsidRDefault="001503C5" w:rsidP="001503C5">
      <w:pPr>
        <w:pStyle w:val="a3"/>
        <w:numPr>
          <w:ilvl w:val="0"/>
          <w:numId w:val="15"/>
        </w:numPr>
        <w:ind w:left="0" w:firstLine="720"/>
        <w:rPr>
          <w:szCs w:val="28"/>
        </w:rPr>
      </w:pPr>
      <w:r w:rsidRPr="001503C5">
        <w:rPr>
          <w:szCs w:val="28"/>
        </w:rPr>
        <w:lastRenderedPageBreak/>
        <w:t xml:space="preserve">Вопрос о точках ответственности. Говоря о точках ответственности мы говорим </w:t>
      </w:r>
      <w:proofErr w:type="gramStart"/>
      <w:r w:rsidRPr="001503C5">
        <w:rPr>
          <w:szCs w:val="28"/>
        </w:rPr>
        <w:t>о</w:t>
      </w:r>
      <w:proofErr w:type="gramEnd"/>
      <w:r w:rsidRPr="001503C5">
        <w:rPr>
          <w:szCs w:val="28"/>
        </w:rPr>
        <w:t xml:space="preserve"> исполнителях которых будем указывать в стратегическом плане развития территории. Здесь крайне важно избежать двух крайностей:</w:t>
      </w:r>
    </w:p>
    <w:p w:rsidR="001503C5" w:rsidRPr="001503C5" w:rsidRDefault="001503C5" w:rsidP="001503C5">
      <w:pPr>
        <w:pStyle w:val="a3"/>
        <w:numPr>
          <w:ilvl w:val="0"/>
          <w:numId w:val="16"/>
        </w:numPr>
        <w:ind w:left="0" w:firstLine="720"/>
        <w:rPr>
          <w:szCs w:val="28"/>
        </w:rPr>
      </w:pPr>
      <w:r w:rsidRPr="001503C5">
        <w:rPr>
          <w:szCs w:val="28"/>
        </w:rPr>
        <w:t>Формировать точки ответственности только из органов власти и управления.</w:t>
      </w:r>
    </w:p>
    <w:p w:rsidR="001503C5" w:rsidRPr="001503C5" w:rsidRDefault="001503C5" w:rsidP="001503C5">
      <w:pPr>
        <w:pStyle w:val="a3"/>
        <w:numPr>
          <w:ilvl w:val="0"/>
          <w:numId w:val="16"/>
        </w:numPr>
        <w:ind w:left="0" w:firstLine="720"/>
        <w:rPr>
          <w:szCs w:val="28"/>
        </w:rPr>
      </w:pPr>
      <w:r w:rsidRPr="001503C5">
        <w:rPr>
          <w:szCs w:val="28"/>
        </w:rPr>
        <w:t>Возлагать ответственность на организации, которые не являются подотчетными органам власти</w:t>
      </w:r>
    </w:p>
    <w:p w:rsidR="001503C5" w:rsidRPr="001503C5" w:rsidRDefault="001503C5" w:rsidP="001503C5">
      <w:pPr>
        <w:pStyle w:val="a3"/>
        <w:ind w:firstLine="720"/>
        <w:rPr>
          <w:szCs w:val="28"/>
        </w:rPr>
      </w:pPr>
      <w:r w:rsidRPr="001503C5">
        <w:rPr>
          <w:szCs w:val="28"/>
        </w:rPr>
        <w:t>Решение этой проблемы на самом деле очень простое. Точкой ответственности всегда будет являться орган власти или управления, а вот сама ответственность и соисполнители будут определяться исходя из тех методов управления, которые будут использоваться органом управления. Таким образом, достигается сочетание ответственности конкретного лица и включение в процесс других субъектов реализации плана (предпринимателей, населения, инвесторов и др.).</w:t>
      </w:r>
    </w:p>
    <w:p w:rsidR="001503C5" w:rsidRPr="001503C5" w:rsidRDefault="001503C5" w:rsidP="001503C5">
      <w:pPr>
        <w:pStyle w:val="2"/>
        <w:spacing w:before="0" w:after="0"/>
        <w:ind w:firstLine="720"/>
        <w:jc w:val="both"/>
        <w:rPr>
          <w:rFonts w:ascii="Times New Roman" w:hAnsi="Times New Roman" w:cs="Times New Roman"/>
          <w:b w:val="0"/>
          <w:i w:val="0"/>
          <w:iCs w:val="0"/>
        </w:rPr>
      </w:pPr>
      <w:r w:rsidRPr="001503C5">
        <w:rPr>
          <w:rFonts w:ascii="Times New Roman" w:hAnsi="Times New Roman" w:cs="Times New Roman"/>
          <w:b w:val="0"/>
          <w:i w:val="0"/>
          <w:iCs w:val="0"/>
        </w:rPr>
        <w:br w:type="page"/>
      </w:r>
    </w:p>
    <w:p w:rsidR="001503C5" w:rsidRPr="001503C5" w:rsidRDefault="001503C5" w:rsidP="001503C5">
      <w:pPr>
        <w:pStyle w:val="2"/>
        <w:spacing w:before="0" w:after="0"/>
        <w:ind w:firstLine="720"/>
        <w:jc w:val="both"/>
        <w:rPr>
          <w:rFonts w:ascii="Times New Roman" w:hAnsi="Times New Roman" w:cs="Times New Roman"/>
          <w:i w:val="0"/>
          <w:iCs w:val="0"/>
        </w:rPr>
      </w:pPr>
      <w:r w:rsidRPr="001503C5">
        <w:rPr>
          <w:rFonts w:ascii="Times New Roman" w:hAnsi="Times New Roman" w:cs="Times New Roman"/>
          <w:i w:val="0"/>
          <w:iCs w:val="0"/>
        </w:rPr>
        <w:lastRenderedPageBreak/>
        <w:t>8. Институциональное обеспечение реализации стратегического плана развития.</w:t>
      </w:r>
    </w:p>
    <w:p w:rsidR="001503C5" w:rsidRPr="001503C5" w:rsidRDefault="001503C5" w:rsidP="001503C5">
      <w:pPr>
        <w:spacing w:after="0"/>
        <w:ind w:firstLine="720"/>
        <w:jc w:val="both"/>
        <w:rPr>
          <w:rFonts w:ascii="Times New Roman" w:hAnsi="Times New Roman" w:cs="Times New Roman"/>
          <w:sz w:val="28"/>
          <w:szCs w:val="28"/>
        </w:rPr>
      </w:pPr>
    </w:p>
    <w:p w:rsidR="001503C5" w:rsidRPr="001503C5" w:rsidRDefault="001503C5" w:rsidP="001503C5">
      <w:pPr>
        <w:spacing w:after="0" w:line="360" w:lineRule="auto"/>
        <w:ind w:firstLine="720"/>
        <w:jc w:val="both"/>
        <w:rPr>
          <w:rFonts w:ascii="Times New Roman" w:hAnsi="Times New Roman" w:cs="Times New Roman"/>
          <w:sz w:val="28"/>
          <w:szCs w:val="28"/>
        </w:rPr>
      </w:pPr>
      <w:r w:rsidRPr="001503C5">
        <w:rPr>
          <w:rFonts w:ascii="Times New Roman" w:hAnsi="Times New Roman" w:cs="Times New Roman"/>
          <w:sz w:val="28"/>
          <w:szCs w:val="28"/>
        </w:rPr>
        <w:t>Достижение результата любой стратегии, напрямую связан с правильностью выбора способов ее реализации. Само понятие способ реализации стратегии включает в себя подбор организационных форм и инструментов реализации стратегии. Поэтому прежде чем приступить к реализации стратегии мы должны определиться с тем,  какие формы управленческих воздействий мы будем использовать, и какие организационные структуры должны быть использованы на определенных этапах реализации стратегического плана. В силу важности рассматриваемого вопроса, а так же его сложности необходимо рассмотреть его в отдельном разделе.</w:t>
      </w:r>
    </w:p>
    <w:p w:rsidR="001503C5" w:rsidRPr="001503C5" w:rsidRDefault="001503C5" w:rsidP="001503C5">
      <w:pPr>
        <w:spacing w:after="0"/>
        <w:ind w:firstLine="720"/>
        <w:jc w:val="both"/>
        <w:rPr>
          <w:rFonts w:ascii="Times New Roman" w:hAnsi="Times New Roman" w:cs="Times New Roman"/>
          <w:sz w:val="28"/>
          <w:szCs w:val="28"/>
        </w:rPr>
      </w:pPr>
    </w:p>
    <w:p w:rsidR="00962BC9" w:rsidRPr="001503C5" w:rsidRDefault="00962BC9" w:rsidP="001503C5">
      <w:pPr>
        <w:spacing w:after="0"/>
        <w:jc w:val="both"/>
        <w:rPr>
          <w:rFonts w:ascii="Times New Roman" w:hAnsi="Times New Roman" w:cs="Times New Roman"/>
          <w:sz w:val="28"/>
          <w:szCs w:val="28"/>
        </w:rPr>
      </w:pPr>
    </w:p>
    <w:sectPr w:rsidR="00962BC9" w:rsidRPr="001503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47285"/>
    <w:multiLevelType w:val="hybridMultilevel"/>
    <w:tmpl w:val="510CA014"/>
    <w:lvl w:ilvl="0" w:tplc="0419000B">
      <w:start w:val="1"/>
      <w:numFmt w:val="bullet"/>
      <w:lvlText w:val=""/>
      <w:lvlJc w:val="left"/>
      <w:pPr>
        <w:tabs>
          <w:tab w:val="num" w:pos="1500"/>
        </w:tabs>
        <w:ind w:left="1500" w:hanging="360"/>
      </w:pPr>
      <w:rPr>
        <w:rFonts w:ascii="Wingdings" w:hAnsi="Wingdings"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
    <w:nsid w:val="0AF81091"/>
    <w:multiLevelType w:val="hybridMultilevel"/>
    <w:tmpl w:val="96327D38"/>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
    <w:nsid w:val="11C616EC"/>
    <w:multiLevelType w:val="hybridMultilevel"/>
    <w:tmpl w:val="C7C67A40"/>
    <w:lvl w:ilvl="0" w:tplc="0419000B">
      <w:start w:val="1"/>
      <w:numFmt w:val="bullet"/>
      <w:lvlText w:val=""/>
      <w:lvlJc w:val="left"/>
      <w:pPr>
        <w:tabs>
          <w:tab w:val="num" w:pos="1500"/>
        </w:tabs>
        <w:ind w:left="1500" w:hanging="360"/>
      </w:pPr>
      <w:rPr>
        <w:rFonts w:ascii="Wingdings" w:hAnsi="Wingdings"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F">
      <w:start w:val="1"/>
      <w:numFmt w:val="decimal"/>
      <w:lvlText w:val="%3."/>
      <w:lvlJc w:val="left"/>
      <w:pPr>
        <w:tabs>
          <w:tab w:val="num" w:pos="2520"/>
        </w:tabs>
        <w:ind w:left="2520" w:hanging="360"/>
      </w:pPr>
      <w:rPr>
        <w:rFonts w:hint="default"/>
      </w:rPr>
    </w:lvl>
    <w:lvl w:ilvl="3" w:tplc="0419000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1617338B"/>
    <w:multiLevelType w:val="hybridMultilevel"/>
    <w:tmpl w:val="B4860ED0"/>
    <w:lvl w:ilvl="0" w:tplc="0419000B">
      <w:start w:val="1"/>
      <w:numFmt w:val="bullet"/>
      <w:lvlText w:val=""/>
      <w:lvlJc w:val="left"/>
      <w:pPr>
        <w:tabs>
          <w:tab w:val="num" w:pos="1500"/>
        </w:tabs>
        <w:ind w:left="150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
    <w:nsid w:val="1AD770DC"/>
    <w:multiLevelType w:val="hybridMultilevel"/>
    <w:tmpl w:val="67F0F028"/>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0F">
      <w:start w:val="1"/>
      <w:numFmt w:val="decimal"/>
      <w:lvlText w:val="%3."/>
      <w:lvlJc w:val="left"/>
      <w:pPr>
        <w:tabs>
          <w:tab w:val="num" w:pos="2340"/>
        </w:tabs>
        <w:ind w:left="2340" w:hanging="36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B8165A6"/>
    <w:multiLevelType w:val="hybridMultilevel"/>
    <w:tmpl w:val="9720289E"/>
    <w:lvl w:ilvl="0" w:tplc="0419000B">
      <w:start w:val="1"/>
      <w:numFmt w:val="bullet"/>
      <w:lvlText w:val=""/>
      <w:lvlJc w:val="left"/>
      <w:pPr>
        <w:tabs>
          <w:tab w:val="num" w:pos="1440"/>
        </w:tabs>
        <w:ind w:left="144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BF673E9"/>
    <w:multiLevelType w:val="hybridMultilevel"/>
    <w:tmpl w:val="FB661388"/>
    <w:lvl w:ilvl="0" w:tplc="04190001">
      <w:start w:val="1"/>
      <w:numFmt w:val="bullet"/>
      <w:lvlText w:val=""/>
      <w:lvlJc w:val="left"/>
      <w:pPr>
        <w:tabs>
          <w:tab w:val="num" w:pos="1776"/>
        </w:tabs>
        <w:ind w:left="1776" w:hanging="360"/>
      </w:pPr>
      <w:rPr>
        <w:rFonts w:ascii="Symbol" w:hAnsi="Symbol" w:hint="default"/>
      </w:rPr>
    </w:lvl>
    <w:lvl w:ilvl="1" w:tplc="04190003" w:tentative="1">
      <w:start w:val="1"/>
      <w:numFmt w:val="bullet"/>
      <w:lvlText w:val="o"/>
      <w:lvlJc w:val="left"/>
      <w:pPr>
        <w:tabs>
          <w:tab w:val="num" w:pos="2496"/>
        </w:tabs>
        <w:ind w:left="2496" w:hanging="360"/>
      </w:pPr>
      <w:rPr>
        <w:rFonts w:ascii="Courier New" w:hAnsi="Courier New" w:cs="Courier New"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7">
    <w:nsid w:val="1C1E6D74"/>
    <w:multiLevelType w:val="hybridMultilevel"/>
    <w:tmpl w:val="AB60190E"/>
    <w:lvl w:ilvl="0" w:tplc="04190017">
      <w:start w:val="1"/>
      <w:numFmt w:val="lowerLetter"/>
      <w:lvlText w:val="%1)"/>
      <w:lvlJc w:val="left"/>
      <w:pPr>
        <w:tabs>
          <w:tab w:val="num" w:pos="1429"/>
        </w:tabs>
        <w:ind w:left="1429" w:hanging="360"/>
      </w:pPr>
    </w:lvl>
    <w:lvl w:ilvl="1" w:tplc="04190019">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8">
    <w:nsid w:val="266B1FF3"/>
    <w:multiLevelType w:val="hybridMultilevel"/>
    <w:tmpl w:val="BBCE596C"/>
    <w:lvl w:ilvl="0" w:tplc="0419000B">
      <w:start w:val="1"/>
      <w:numFmt w:val="bullet"/>
      <w:lvlText w:val=""/>
      <w:lvlJc w:val="left"/>
      <w:pPr>
        <w:tabs>
          <w:tab w:val="num" w:pos="1500"/>
        </w:tabs>
        <w:ind w:left="1500" w:hanging="360"/>
      </w:pPr>
      <w:rPr>
        <w:rFonts w:ascii="Wingdings" w:hAnsi="Wingdings"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9">
    <w:nsid w:val="30B13378"/>
    <w:multiLevelType w:val="hybridMultilevel"/>
    <w:tmpl w:val="66FE8A9E"/>
    <w:lvl w:ilvl="0" w:tplc="C396F0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A0C1A71"/>
    <w:multiLevelType w:val="hybridMultilevel"/>
    <w:tmpl w:val="45CAC42E"/>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nsid w:val="4CD31134"/>
    <w:multiLevelType w:val="hybridMultilevel"/>
    <w:tmpl w:val="4142DE4C"/>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nsid w:val="565F5369"/>
    <w:multiLevelType w:val="hybridMultilevel"/>
    <w:tmpl w:val="5376300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57D25C02"/>
    <w:multiLevelType w:val="hybridMultilevel"/>
    <w:tmpl w:val="0994B606"/>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60F5597B"/>
    <w:multiLevelType w:val="hybridMultilevel"/>
    <w:tmpl w:val="308A9B76"/>
    <w:lvl w:ilvl="0" w:tplc="0419000B">
      <w:start w:val="1"/>
      <w:numFmt w:val="bullet"/>
      <w:lvlText w:val=""/>
      <w:lvlJc w:val="left"/>
      <w:pPr>
        <w:tabs>
          <w:tab w:val="num" w:pos="1500"/>
        </w:tabs>
        <w:ind w:left="1500" w:hanging="360"/>
      </w:pPr>
      <w:rPr>
        <w:rFonts w:ascii="Wingdings" w:hAnsi="Wingdings" w:hint="default"/>
      </w:rPr>
    </w:lvl>
    <w:lvl w:ilvl="1" w:tplc="04190003" w:tentative="1">
      <w:start w:val="1"/>
      <w:numFmt w:val="bullet"/>
      <w:lvlText w:val="o"/>
      <w:lvlJc w:val="left"/>
      <w:pPr>
        <w:tabs>
          <w:tab w:val="num" w:pos="2220"/>
        </w:tabs>
        <w:ind w:left="2220" w:hanging="360"/>
      </w:pPr>
      <w:rPr>
        <w:rFonts w:ascii="Courier New" w:hAnsi="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15">
    <w:nsid w:val="7D3826E8"/>
    <w:multiLevelType w:val="hybridMultilevel"/>
    <w:tmpl w:val="84089312"/>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7F0C53BA"/>
    <w:multiLevelType w:val="hybridMultilevel"/>
    <w:tmpl w:val="AEFA37FC"/>
    <w:lvl w:ilvl="0" w:tplc="0419000B">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1"/>
  </w:num>
  <w:num w:numId="2">
    <w:abstractNumId w:val="16"/>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8"/>
  </w:num>
  <w:num w:numId="6">
    <w:abstractNumId w:val="0"/>
  </w:num>
  <w:num w:numId="7">
    <w:abstractNumId w:val="3"/>
  </w:num>
  <w:num w:numId="8">
    <w:abstractNumId w:val="2"/>
  </w:num>
  <w:num w:numId="9">
    <w:abstractNumId w:val="15"/>
  </w:num>
  <w:num w:numId="10">
    <w:abstractNumId w:val="13"/>
  </w:num>
  <w:num w:numId="11">
    <w:abstractNumId w:val="10"/>
  </w:num>
  <w:num w:numId="12">
    <w:abstractNumId w:val="14"/>
  </w:num>
  <w:num w:numId="13">
    <w:abstractNumId w:val="11"/>
  </w:num>
  <w:num w:numId="14">
    <w:abstractNumId w:val="12"/>
  </w:num>
  <w:num w:numId="15">
    <w:abstractNumId w:val="7"/>
  </w:num>
  <w:num w:numId="16">
    <w:abstractNumId w:val="6"/>
  </w:num>
  <w:num w:numId="1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503C5"/>
    <w:rsid w:val="001503C5"/>
    <w:rsid w:val="00962B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503C5"/>
    <w:pPr>
      <w:keepNext/>
      <w:spacing w:before="240" w:after="60" w:line="240" w:lineRule="auto"/>
      <w:outlineLvl w:val="0"/>
    </w:pPr>
    <w:rPr>
      <w:rFonts w:ascii="Arial" w:eastAsia="Times New Roman" w:hAnsi="Arial" w:cs="Arial"/>
      <w:b/>
      <w:bCs/>
      <w:kern w:val="32"/>
      <w:sz w:val="32"/>
      <w:szCs w:val="32"/>
      <w:lang w:eastAsia="en-US"/>
    </w:rPr>
  </w:style>
  <w:style w:type="paragraph" w:styleId="2">
    <w:name w:val="heading 2"/>
    <w:basedOn w:val="a"/>
    <w:next w:val="a"/>
    <w:link w:val="20"/>
    <w:qFormat/>
    <w:rsid w:val="001503C5"/>
    <w:pPr>
      <w:keepNext/>
      <w:spacing w:before="240" w:after="60" w:line="240" w:lineRule="auto"/>
      <w:outlineLvl w:val="1"/>
    </w:pPr>
    <w:rPr>
      <w:rFonts w:ascii="Arial" w:eastAsia="Times New Roman" w:hAnsi="Arial" w:cs="Arial"/>
      <w:b/>
      <w:bCs/>
      <w:i/>
      <w:iCs/>
      <w:sz w:val="28"/>
      <w:szCs w:val="28"/>
      <w:lang w:eastAsia="en-US"/>
    </w:rPr>
  </w:style>
  <w:style w:type="paragraph" w:styleId="3">
    <w:name w:val="heading 3"/>
    <w:basedOn w:val="a"/>
    <w:next w:val="a"/>
    <w:link w:val="30"/>
    <w:qFormat/>
    <w:rsid w:val="001503C5"/>
    <w:pPr>
      <w:keepNext/>
      <w:spacing w:before="240" w:after="60" w:line="240" w:lineRule="auto"/>
      <w:outlineLvl w:val="2"/>
    </w:pPr>
    <w:rPr>
      <w:rFonts w:ascii="Arial" w:eastAsia="Times New Roman" w:hAnsi="Arial" w:cs="Arial"/>
      <w:b/>
      <w:bCs/>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503C5"/>
    <w:rPr>
      <w:rFonts w:ascii="Arial" w:eastAsia="Times New Roman" w:hAnsi="Arial" w:cs="Arial"/>
      <w:b/>
      <w:bCs/>
      <w:kern w:val="32"/>
      <w:sz w:val="32"/>
      <w:szCs w:val="32"/>
      <w:lang w:eastAsia="en-US"/>
    </w:rPr>
  </w:style>
  <w:style w:type="character" w:customStyle="1" w:styleId="20">
    <w:name w:val="Заголовок 2 Знак"/>
    <w:basedOn w:val="a0"/>
    <w:link w:val="2"/>
    <w:rsid w:val="001503C5"/>
    <w:rPr>
      <w:rFonts w:ascii="Arial" w:eastAsia="Times New Roman" w:hAnsi="Arial" w:cs="Arial"/>
      <w:b/>
      <w:bCs/>
      <w:i/>
      <w:iCs/>
      <w:sz w:val="28"/>
      <w:szCs w:val="28"/>
      <w:lang w:eastAsia="en-US"/>
    </w:rPr>
  </w:style>
  <w:style w:type="character" w:customStyle="1" w:styleId="30">
    <w:name w:val="Заголовок 3 Знак"/>
    <w:basedOn w:val="a0"/>
    <w:link w:val="3"/>
    <w:rsid w:val="001503C5"/>
    <w:rPr>
      <w:rFonts w:ascii="Arial" w:eastAsia="Times New Roman" w:hAnsi="Arial" w:cs="Arial"/>
      <w:b/>
      <w:bCs/>
      <w:sz w:val="26"/>
      <w:szCs w:val="26"/>
      <w:lang w:eastAsia="en-US"/>
    </w:rPr>
  </w:style>
  <w:style w:type="paragraph" w:styleId="a3">
    <w:name w:val="Body Text Indent"/>
    <w:basedOn w:val="a"/>
    <w:link w:val="a4"/>
    <w:rsid w:val="001503C5"/>
    <w:pPr>
      <w:spacing w:after="0" w:line="360" w:lineRule="auto"/>
      <w:ind w:firstLine="709"/>
      <w:jc w:val="both"/>
    </w:pPr>
    <w:rPr>
      <w:rFonts w:ascii="Times New Roman" w:eastAsia="Times New Roman" w:hAnsi="Times New Roman" w:cs="Times New Roman"/>
      <w:sz w:val="28"/>
      <w:szCs w:val="20"/>
    </w:rPr>
  </w:style>
  <w:style w:type="character" w:customStyle="1" w:styleId="a4">
    <w:name w:val="Основной текст с отступом Знак"/>
    <w:basedOn w:val="a0"/>
    <w:link w:val="a3"/>
    <w:rsid w:val="001503C5"/>
    <w:rPr>
      <w:rFonts w:ascii="Times New Roman" w:eastAsia="Times New Roman" w:hAnsi="Times New Roman" w:cs="Times New Roman"/>
      <w:sz w:val="28"/>
      <w:szCs w:val="20"/>
    </w:rPr>
  </w:style>
  <w:style w:type="paragraph" w:styleId="a5">
    <w:name w:val="List Paragraph"/>
    <w:basedOn w:val="a"/>
    <w:uiPriority w:val="34"/>
    <w:qFormat/>
    <w:rsid w:val="001503C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19</Pages>
  <Words>4366</Words>
  <Characters>24889</Characters>
  <Application>Microsoft Office Word</Application>
  <DocSecurity>0</DocSecurity>
  <Lines>207</Lines>
  <Paragraphs>58</Paragraphs>
  <ScaleCrop>false</ScaleCrop>
  <Company>Ставропольский ГАУ</Company>
  <LinksUpToDate>false</LinksUpToDate>
  <CharactersWithSpaces>29197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СтГАУ</dc:creator>
  <cp:keywords/>
  <dc:description/>
  <cp:lastModifiedBy>СтГАУ</cp:lastModifiedBy>
  <cp:revision>2</cp:revision>
  <dcterms:created xsi:type="dcterms:W3CDTF">2014-10-16T08:39:00Z</dcterms:created>
  <dcterms:modified xsi:type="dcterms:W3CDTF">2014-10-16T08:47:00Z</dcterms:modified>
</cp:coreProperties>
</file>